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338E3B">
      <w:pPr>
        <w:pStyle w:val="3"/>
        <w:bidi w:val="0"/>
        <w:jc w:val="center"/>
        <w:rPr>
          <w:rFonts w:hint="default" w:ascii="仿宋_GB2312" w:hAnsi="仿宋_GB2312" w:eastAsia="仿宋_GB2312" w:cs="仿宋_GB2312"/>
          <w:kern w:val="2"/>
          <w:sz w:val="32"/>
          <w:szCs w:val="32"/>
          <w:lang w:val="en-US" w:eastAsia="zh-CN" w:bidi="ar-SA"/>
        </w:rPr>
      </w:pPr>
      <w:r>
        <w:rPr>
          <w:rFonts w:hint="eastAsia"/>
          <w:lang w:val="en-US" w:eastAsia="zh-CN"/>
        </w:rPr>
        <w:t xml:space="preserve">  </w:t>
      </w:r>
      <w:r>
        <w:rPr>
          <w:rFonts w:hint="eastAsia"/>
          <w:lang w:eastAsia="zh-CN"/>
        </w:rPr>
        <w:t>黄石市磁湖旅游开发有限公司</w:t>
      </w:r>
      <w:r>
        <w:rPr>
          <w:rFonts w:hint="default" w:ascii="Times New Roman" w:hAnsi="Times New Roman" w:cs="Times New Roman"/>
          <w:lang w:val="en-US" w:eastAsia="zh-CN"/>
        </w:rPr>
        <w:t>2024</w:t>
      </w:r>
      <w:r>
        <w:rPr>
          <w:rFonts w:hint="eastAsia"/>
          <w:lang w:val="en-US" w:eastAsia="zh-CN"/>
        </w:rPr>
        <w:t>年鱼苗采购招标文件</w:t>
      </w:r>
    </w:p>
    <w:p w14:paraId="38FD66E2">
      <w:pPr>
        <w:spacing w:line="560" w:lineRule="exact"/>
        <w:jc w:val="left"/>
        <w:rPr>
          <w:rFonts w:hint="eastAsia" w:ascii="仿宋_GB2312" w:hAnsi="仿宋_GB2312" w:eastAsia="仿宋_GB2312" w:cs="仿宋_GB2312"/>
          <w:sz w:val="32"/>
          <w:szCs w:val="32"/>
        </w:rPr>
      </w:pPr>
    </w:p>
    <w:p w14:paraId="18B2E8BD">
      <w:pPr>
        <w:spacing w:line="56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一、项目名称：黄石市磁湖202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年鱼苗采购</w:t>
      </w:r>
      <w:r>
        <w:rPr>
          <w:rFonts w:hint="eastAsia" w:ascii="仿宋_GB2312" w:hAnsi="仿宋_GB2312" w:eastAsia="仿宋_GB2312" w:cs="仿宋_GB2312"/>
          <w:sz w:val="32"/>
          <w:szCs w:val="32"/>
          <w:lang w:eastAsia="zh-CN"/>
        </w:rPr>
        <w:t>项目</w:t>
      </w:r>
    </w:p>
    <w:p w14:paraId="4B06B2FD">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二、招标人：黄石市磁湖旅游开发有限公司</w:t>
      </w:r>
    </w:p>
    <w:p w14:paraId="469CD0D7">
      <w:pPr>
        <w:spacing w:line="560" w:lineRule="exact"/>
        <w:ind w:firstLine="640" w:firstLineChars="200"/>
        <w:jc w:val="left"/>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三、采购需求：</w:t>
      </w:r>
    </w:p>
    <w:p w14:paraId="7920D757">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1.</w:t>
      </w:r>
      <w:r>
        <w:rPr>
          <w:rFonts w:hint="eastAsia" w:ascii="仿宋_GB2312" w:hAnsi="仿宋_GB2312" w:eastAsia="仿宋_GB2312" w:cs="仿宋_GB2312"/>
          <w:b w:val="0"/>
          <w:bCs w:val="0"/>
          <w:sz w:val="32"/>
          <w:szCs w:val="32"/>
          <w:lang w:val="en-US" w:eastAsia="zh-CN"/>
        </w:rPr>
        <w:t>白鲢：采购规格为0.5斤—1.0斤/尾，平均规格0.75斤/尾。总尾数15万尾，总重量11.25万斤，最高限价3.0元/斤，最高金额33.75万元。</w:t>
      </w:r>
    </w:p>
    <w:p w14:paraId="64FB58D9">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2.</w:t>
      </w:r>
      <w:r>
        <w:rPr>
          <w:rFonts w:hint="eastAsia" w:ascii="仿宋_GB2312" w:hAnsi="仿宋_GB2312" w:eastAsia="仿宋_GB2312" w:cs="仿宋_GB2312"/>
          <w:b w:val="0"/>
          <w:bCs w:val="0"/>
          <w:sz w:val="32"/>
          <w:szCs w:val="32"/>
          <w:lang w:val="en-US" w:eastAsia="zh-CN"/>
        </w:rPr>
        <w:t>花鲢：采购规格为0.8斤—1.5斤/尾，平均规格1.25斤/尾，总尾数40万尾，总重量50万斤，最高限价5.6元/斤。最高金额280万元。</w:t>
      </w:r>
    </w:p>
    <w:p w14:paraId="747A3B1B">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3.</w:t>
      </w:r>
      <w:r>
        <w:rPr>
          <w:rFonts w:hint="eastAsia" w:ascii="仿宋_GB2312" w:hAnsi="仿宋_GB2312" w:eastAsia="仿宋_GB2312" w:cs="仿宋_GB2312"/>
          <w:b w:val="0"/>
          <w:bCs w:val="0"/>
          <w:sz w:val="32"/>
          <w:szCs w:val="32"/>
          <w:lang w:val="en-US" w:eastAsia="zh-CN"/>
        </w:rPr>
        <w:t>色鱼；总尾数9.5万尾，最高金额10万元。</w:t>
      </w:r>
    </w:p>
    <w:p w14:paraId="6467E514">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（1）</w:t>
      </w:r>
      <w:r>
        <w:rPr>
          <w:rFonts w:hint="eastAsia" w:ascii="仿宋_GB2312" w:hAnsi="仿宋_GB2312" w:eastAsia="仿宋_GB2312" w:cs="仿宋_GB2312"/>
          <w:b w:val="0"/>
          <w:bCs w:val="0"/>
          <w:sz w:val="32"/>
          <w:szCs w:val="32"/>
          <w:lang w:val="en-US" w:eastAsia="zh-CN"/>
        </w:rPr>
        <w:t>青鱼：规格0.3斤/尾，1万尾，0.3万斤。最高采购限价9.0元/斤，最高金额2.7万元。</w:t>
      </w:r>
    </w:p>
    <w:p w14:paraId="0C578896">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（2）</w:t>
      </w:r>
      <w:r>
        <w:rPr>
          <w:rFonts w:hint="eastAsia" w:ascii="仿宋_GB2312" w:hAnsi="仿宋_GB2312" w:eastAsia="仿宋_GB2312" w:cs="仿宋_GB2312"/>
          <w:b w:val="0"/>
          <w:bCs w:val="0"/>
          <w:sz w:val="32"/>
          <w:szCs w:val="32"/>
          <w:lang w:val="en-US" w:eastAsia="zh-CN"/>
        </w:rPr>
        <w:t>鲫鱼：采购规格0.1斤/尾，3.5万尾，0.35万斤，最高采购限价8.0元/斤，最高金额2.8万斤。</w:t>
      </w:r>
    </w:p>
    <w:p w14:paraId="7095E923">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（3）</w:t>
      </w:r>
      <w:r>
        <w:rPr>
          <w:rFonts w:hint="eastAsia" w:ascii="仿宋_GB2312" w:hAnsi="仿宋_GB2312" w:eastAsia="仿宋_GB2312" w:cs="仿宋_GB2312"/>
          <w:b w:val="0"/>
          <w:bCs w:val="0"/>
          <w:sz w:val="32"/>
          <w:szCs w:val="32"/>
          <w:lang w:val="en-US" w:eastAsia="zh-CN"/>
        </w:rPr>
        <w:t>鳊鱼：采购规格0.1斤/尾，5万尾，0.5万斤，最高采购限价9.0元/斤，最高金额4.5万元。</w:t>
      </w:r>
    </w:p>
    <w:p w14:paraId="0DA8B123">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注：投标人对以上各品种鱼苗投标报价均不得高于采购限价，否则报价无效。</w:t>
      </w:r>
    </w:p>
    <w:p w14:paraId="771A304D">
      <w:pPr>
        <w:spacing w:line="56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投标文件的要求</w:t>
      </w:r>
      <w:r>
        <w:rPr>
          <w:rFonts w:hint="eastAsia" w:ascii="仿宋_GB2312" w:hAnsi="仿宋_GB2312" w:eastAsia="仿宋_GB2312" w:cs="仿宋_GB2312"/>
          <w:sz w:val="32"/>
          <w:szCs w:val="32"/>
          <w:lang w:eastAsia="zh-CN"/>
        </w:rPr>
        <w:t>：</w:t>
      </w:r>
    </w:p>
    <w:p w14:paraId="4438D8A8">
      <w:pPr>
        <w:spacing w:line="56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1、提供</w:t>
      </w:r>
      <w:r>
        <w:rPr>
          <w:rFonts w:hint="eastAsia" w:ascii="仿宋_GB2312" w:hAnsi="仿宋_GB2312" w:eastAsia="仿宋_GB2312" w:cs="仿宋_GB2312"/>
          <w:sz w:val="32"/>
          <w:szCs w:val="32"/>
        </w:rPr>
        <w:t>营业执照</w:t>
      </w:r>
      <w:r>
        <w:rPr>
          <w:rFonts w:hint="eastAsia" w:ascii="仿宋_GB2312" w:hAnsi="仿宋_GB2312" w:eastAsia="仿宋_GB2312" w:cs="仿宋_GB2312"/>
          <w:sz w:val="32"/>
          <w:szCs w:val="32"/>
          <w:lang w:eastAsia="zh-CN"/>
        </w:rPr>
        <w:t>复印件并加盖公章，</w:t>
      </w:r>
      <w:r>
        <w:rPr>
          <w:rFonts w:hint="eastAsia" w:ascii="仿宋_GB2312" w:hAnsi="仿宋_GB2312" w:eastAsia="仿宋_GB2312" w:cs="仿宋_GB2312"/>
          <w:sz w:val="32"/>
          <w:szCs w:val="32"/>
          <w:lang w:val="en-US" w:eastAsia="zh-CN"/>
        </w:rPr>
        <w:t>经营范围</w:t>
      </w:r>
      <w:r>
        <w:rPr>
          <w:rFonts w:hint="eastAsia" w:ascii="仿宋_GB2312" w:hAnsi="仿宋_GB2312" w:eastAsia="仿宋_GB2312" w:cs="仿宋_GB2312"/>
          <w:sz w:val="32"/>
          <w:szCs w:val="32"/>
        </w:rPr>
        <w:t>具有</w:t>
      </w:r>
      <w:r>
        <w:rPr>
          <w:rFonts w:hint="eastAsia" w:ascii="仿宋_GB2312" w:hAnsi="仿宋_GB2312" w:eastAsia="仿宋_GB2312" w:cs="仿宋_GB2312"/>
          <w:sz w:val="32"/>
          <w:szCs w:val="32"/>
          <w:lang w:val="en-US" w:eastAsia="zh-CN"/>
        </w:rPr>
        <w:t>合法水产养殖销售的公司</w:t>
      </w:r>
      <w:r>
        <w:rPr>
          <w:rFonts w:hint="eastAsia" w:ascii="仿宋_GB2312" w:hAnsi="仿宋_GB2312" w:eastAsia="仿宋_GB2312" w:cs="仿宋_GB2312"/>
          <w:sz w:val="32"/>
          <w:szCs w:val="32"/>
          <w:lang w:eastAsia="zh-CN"/>
        </w:rPr>
        <w:t>；</w:t>
      </w:r>
    </w:p>
    <w:p w14:paraId="0AB70200">
      <w:pPr>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、提供法定代表人身份证复印件或授权委托书</w:t>
      </w: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和代理人身份证复印件</w:t>
      </w:r>
      <w:r>
        <w:rPr>
          <w:rFonts w:hint="eastAsia" w:ascii="仿宋_GB2312" w:hAnsi="仿宋_GB2312" w:eastAsia="仿宋_GB2312" w:cs="仿宋_GB2312"/>
          <w:sz w:val="32"/>
          <w:szCs w:val="32"/>
          <w:lang w:eastAsia="zh-CN"/>
        </w:rPr>
        <w:t>；</w:t>
      </w:r>
    </w:p>
    <w:p w14:paraId="37B8DBA8">
      <w:pPr>
        <w:spacing w:line="56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、提供</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台</w:t>
      </w:r>
      <w:r>
        <w:rPr>
          <w:rFonts w:hint="eastAsia" w:ascii="仿宋_GB2312" w:hAnsi="仿宋_GB2312" w:eastAsia="仿宋_GB2312" w:cs="仿宋_GB2312"/>
          <w:sz w:val="32"/>
          <w:szCs w:val="32"/>
          <w:lang w:val="en-US" w:eastAsia="zh-CN"/>
        </w:rPr>
        <w:t>鱼苗</w:t>
      </w:r>
      <w:r>
        <w:rPr>
          <w:rFonts w:hint="eastAsia" w:ascii="仿宋_GB2312" w:hAnsi="仿宋_GB2312" w:eastAsia="仿宋_GB2312" w:cs="仿宋_GB2312"/>
          <w:sz w:val="32"/>
          <w:szCs w:val="32"/>
        </w:rPr>
        <w:t>运输车辆牌照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配备全套下鱼工具和2-3名相关从业经验人员；</w:t>
      </w:r>
    </w:p>
    <w:p w14:paraId="1E75E2AA">
      <w:pPr>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4、鱼苗供应工期承诺书（附件2）；</w:t>
      </w:r>
    </w:p>
    <w:p w14:paraId="330FF4BD">
      <w:pPr>
        <w:spacing w:line="56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鱼苗供应质量</w:t>
      </w:r>
      <w:r>
        <w:rPr>
          <w:rFonts w:hint="eastAsia" w:ascii="仿宋_GB2312" w:hAnsi="仿宋_GB2312" w:eastAsia="仿宋_GB2312" w:cs="仿宋_GB2312"/>
          <w:sz w:val="32"/>
          <w:szCs w:val="32"/>
        </w:rPr>
        <w:t>承诺书（附件</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14:paraId="4BEB7F95">
      <w:pPr>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6、发票承诺书（附件4）；</w:t>
      </w:r>
    </w:p>
    <w:p w14:paraId="17A0587C">
      <w:pPr>
        <w:spacing w:line="56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、投标保证金凭据（</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14:paraId="0F9442B6">
      <w:pPr>
        <w:spacing w:line="560" w:lineRule="exact"/>
        <w:ind w:firstLine="640" w:firstLineChars="200"/>
        <w:jc w:val="left"/>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、投标报价单（附件</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）各项报价不得</w:t>
      </w:r>
      <w:r>
        <w:rPr>
          <w:rFonts w:hint="eastAsia" w:ascii="仿宋_GB2312" w:hAnsi="仿宋_GB2312" w:eastAsia="仿宋_GB2312" w:cs="仿宋_GB2312"/>
          <w:sz w:val="32"/>
          <w:szCs w:val="32"/>
          <w:lang w:val="en-US" w:eastAsia="zh-CN"/>
        </w:rPr>
        <w:t>高于</w:t>
      </w:r>
      <w:r>
        <w:rPr>
          <w:rFonts w:hint="eastAsia" w:ascii="仿宋_GB2312" w:hAnsi="仿宋_GB2312" w:eastAsia="仿宋_GB2312" w:cs="仿宋_GB2312"/>
          <w:sz w:val="32"/>
          <w:szCs w:val="32"/>
        </w:rPr>
        <w:t>或等于招标人设定的</w:t>
      </w:r>
      <w:r>
        <w:rPr>
          <w:rFonts w:hint="eastAsia" w:ascii="仿宋_GB2312" w:hAnsi="仿宋_GB2312" w:eastAsia="仿宋_GB2312" w:cs="仿宋_GB2312"/>
          <w:sz w:val="32"/>
          <w:szCs w:val="32"/>
          <w:lang w:val="en-US" w:eastAsia="zh-CN"/>
        </w:rPr>
        <w:t>最高限价</w:t>
      </w:r>
      <w:r>
        <w:rPr>
          <w:rFonts w:hint="eastAsia" w:ascii="仿宋_GB2312" w:hAnsi="仿宋_GB2312" w:eastAsia="仿宋_GB2312" w:cs="仿宋_GB2312"/>
          <w:sz w:val="32"/>
          <w:szCs w:val="32"/>
        </w:rPr>
        <w:t>。</w:t>
      </w:r>
    </w:p>
    <w:p w14:paraId="51519A12">
      <w:pPr>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特别说明：</w:t>
      </w:r>
    </w:p>
    <w:p w14:paraId="2A28A7F1">
      <w:pPr>
        <w:spacing w:line="560" w:lineRule="exact"/>
        <w:ind w:firstLine="640" w:firstLineChars="200"/>
        <w:jc w:val="left"/>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（1）供应商须承诺，必须按采购人时间、鱼苗规格及品质要求，在指定地点投放鱼苗；</w:t>
      </w:r>
    </w:p>
    <w:p w14:paraId="423CE419">
      <w:pPr>
        <w:spacing w:line="560" w:lineRule="exact"/>
        <w:ind w:firstLine="640" w:firstLineChars="200"/>
        <w:jc w:val="left"/>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2）在验收过程中，鱼苗质量差（头大尾小、体质差、有损伤）、规格不达标的，采购人有权拒收，由此发生的一切费用由中标供应商自行承担，并不得提出赔偿等要求。若中标供应商连续两次鱼苗不符合质量和规格要求，采购人有权取消供应商供货资格，另选他人。</w:t>
      </w:r>
    </w:p>
    <w:p w14:paraId="04E504E4">
      <w:pPr>
        <w:spacing w:line="560" w:lineRule="exact"/>
        <w:ind w:firstLine="640" w:firstLineChars="200"/>
        <w:jc w:val="left"/>
        <w:outlineLvl w:val="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lang w:val="en-US" w:eastAsia="zh-CN"/>
        </w:rPr>
        <w:t>3</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lang w:val="en-US" w:eastAsia="zh-CN"/>
        </w:rPr>
        <w:t>鱼苗投放过程中的力资费及运输费用等一切费用由中标供应商承担，投标报价为合格鱼苗送到指定地点投放的包干价。投标报价为投标人完成本项目所应支付或发生的各项金额的总和，为完成项目所需要的一切费用。投标人对投标报价的准确性负责，任何漏报、错报等均是投标人的风险。</w:t>
      </w:r>
    </w:p>
    <w:p w14:paraId="365BDE15">
      <w:pPr>
        <w:numPr>
          <w:ilvl w:val="0"/>
          <w:numId w:val="0"/>
        </w:numPr>
        <w:ind w:left="0" w:leftChars="0" w:firstLine="480" w:firstLineChars="15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（4）本项目设立5万元的投标保证金（保证金打款单位须与投标单位一致），供应商须在开标（2024年10月29</w:t>
      </w:r>
      <w:bookmarkStart w:id="0" w:name="_GoBack"/>
      <w:bookmarkEnd w:id="0"/>
      <w:r>
        <w:rPr>
          <w:rFonts w:hint="eastAsia" w:ascii="仿宋_GB2312" w:hAnsi="仿宋_GB2312" w:eastAsia="仿宋_GB2312" w:cs="仿宋_GB2312"/>
          <w:sz w:val="32"/>
          <w:szCs w:val="32"/>
          <w:u w:val="single"/>
          <w:lang w:val="en-US" w:eastAsia="zh-CN"/>
        </w:rPr>
        <w:t>日9点）前向招标人指定账户（账户名：黄石市磁湖旅游开发有限公司；开户行：招商银行黄石挹江支行；账户1821 8040 3310 001）缴纳投标保证金，即可参与本项目投标（未被选中的供应商本项目招标结果公告发布后7个工作日内退还5万元投标保证金）。</w:t>
      </w:r>
    </w:p>
    <w:p w14:paraId="32D8235B">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、投标文件的制作</w:t>
      </w:r>
    </w:p>
    <w:p w14:paraId="7E3F3284">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1、招标文件第</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条资料不得缺项，否则视为废标。</w:t>
      </w:r>
    </w:p>
    <w:p w14:paraId="73D76EE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2、投标人将招标文件第</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5、6、7、</w:t>
      </w:r>
      <w:r>
        <w:rPr>
          <w:rFonts w:hint="eastAsia" w:ascii="仿宋_GB2312" w:hAnsi="仿宋_GB2312" w:eastAsia="仿宋_GB2312" w:cs="仿宋_GB2312"/>
          <w:sz w:val="32"/>
          <w:szCs w:val="32"/>
        </w:rPr>
        <w:t>项文件全部加盖公章，装入档案袋密封加盖骑缝章。</w:t>
      </w:r>
    </w:p>
    <w:p w14:paraId="32B8BBFF">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3、招标文件第</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条第</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 xml:space="preserve">项（投标报价单）按要求加盖公章，单独装入小信封，密封加盖骑缝章。      </w:t>
      </w:r>
    </w:p>
    <w:p w14:paraId="4208294B">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4、投标文件全部注明：黄石市磁湖</w:t>
      </w:r>
      <w:r>
        <w:rPr>
          <w:rFonts w:hint="eastAsia" w:ascii="仿宋_GB2312" w:hAnsi="仿宋_GB2312" w:eastAsia="仿宋_GB2312" w:cs="仿宋_GB2312"/>
          <w:sz w:val="32"/>
          <w:szCs w:val="32"/>
          <w:lang w:val="en-US" w:eastAsia="zh-CN"/>
        </w:rPr>
        <w:t>2024年鱼苗采购</w:t>
      </w:r>
      <w:r>
        <w:rPr>
          <w:rFonts w:hint="eastAsia" w:ascii="仿宋_GB2312" w:hAnsi="仿宋_GB2312" w:eastAsia="仿宋_GB2312" w:cs="仿宋_GB2312"/>
          <w:sz w:val="32"/>
          <w:szCs w:val="32"/>
        </w:rPr>
        <w:t>和投标单位。</w:t>
      </w:r>
    </w:p>
    <w:p w14:paraId="2B7E8EC4">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、评标委员会人员按照黄石市磁湖旅游开发有限公司相关规定及要求设定。</w:t>
      </w:r>
    </w:p>
    <w:p w14:paraId="17E008B8">
      <w:pPr>
        <w:spacing w:line="56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、评标及定标方法</w:t>
      </w:r>
    </w:p>
    <w:p w14:paraId="0D3D7862">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（一）资格预审</w:t>
      </w:r>
    </w:p>
    <w:p w14:paraId="249288E9">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1、评标委员会对各投标人递交的投标文件依照招标文件第</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条中</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3、4、5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6、7、</w:t>
      </w:r>
      <w:r>
        <w:rPr>
          <w:rFonts w:hint="eastAsia" w:ascii="仿宋_GB2312" w:hAnsi="仿宋_GB2312" w:eastAsia="仿宋_GB2312" w:cs="仿宋_GB2312"/>
          <w:sz w:val="32"/>
          <w:szCs w:val="32"/>
        </w:rPr>
        <w:t>项内容的规定逐一进行资格预审，合格者进入价格评审。</w:t>
      </w:r>
    </w:p>
    <w:p w14:paraId="68BB5C0C">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2、有一条不满足或有缺项的投标文件视为废标。</w:t>
      </w:r>
    </w:p>
    <w:p w14:paraId="41109849">
      <w:pPr>
        <w:spacing w:line="560" w:lineRule="exact"/>
        <w:ind w:firstLine="640" w:firstLineChars="200"/>
        <w:jc w:val="left"/>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（二）价格评审</w:t>
      </w:r>
    </w:p>
    <w:p w14:paraId="0CAEE01C">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1、评标委员会对合格的投标人</w:t>
      </w:r>
      <w:r>
        <w:rPr>
          <w:rFonts w:hint="eastAsia" w:ascii="仿宋_GB2312" w:hAnsi="仿宋_GB2312" w:eastAsia="仿宋_GB2312" w:cs="仿宋_GB2312"/>
          <w:sz w:val="32"/>
          <w:szCs w:val="32"/>
          <w:lang w:eastAsia="zh-CN"/>
        </w:rPr>
        <w:t>三家以上（含三家）</w:t>
      </w:r>
      <w:r>
        <w:rPr>
          <w:rFonts w:hint="eastAsia" w:ascii="仿宋_GB2312" w:hAnsi="仿宋_GB2312" w:eastAsia="仿宋_GB2312" w:cs="仿宋_GB2312"/>
          <w:sz w:val="32"/>
          <w:szCs w:val="32"/>
        </w:rPr>
        <w:t>进行价格评审。</w:t>
      </w:r>
    </w:p>
    <w:p w14:paraId="4E4950D3">
      <w:pPr>
        <w:spacing w:line="560" w:lineRule="exact"/>
        <w:ind w:firstLine="640" w:firstLineChars="200"/>
        <w:jc w:val="left"/>
        <w:rPr>
          <w:rFonts w:hint="default"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yellow"/>
          <w:lang w:val="en-US" w:eastAsia="zh-CN"/>
        </w:rPr>
        <w:t>2、本项目价格评审采购低价优先法：即总报价最低排名第一。</w:t>
      </w:r>
    </w:p>
    <w:p w14:paraId="7D9F621D">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、评标时若出现投标金额相同</w:t>
      </w:r>
      <w:r>
        <w:rPr>
          <w:rFonts w:hint="eastAsia" w:ascii="仿宋_GB2312" w:hAnsi="仿宋_GB2312" w:eastAsia="仿宋_GB2312" w:cs="仿宋_GB2312"/>
          <w:sz w:val="32"/>
          <w:szCs w:val="32"/>
          <w:lang w:eastAsia="zh-CN"/>
        </w:rPr>
        <w:t>时投标人</w:t>
      </w:r>
      <w:r>
        <w:rPr>
          <w:rFonts w:hint="eastAsia" w:ascii="仿宋_GB2312" w:hAnsi="仿宋_GB2312" w:eastAsia="仿宋_GB2312" w:cs="仿宋_GB2312"/>
          <w:sz w:val="32"/>
          <w:szCs w:val="32"/>
        </w:rPr>
        <w:t>进行二次报价，直到定出排名先后。</w:t>
      </w:r>
    </w:p>
    <w:p w14:paraId="1D367585">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八、经招标人办公会审议确定中标人。</w:t>
      </w:r>
    </w:p>
    <w:p w14:paraId="0F3B0AD7">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w:t>
      </w:r>
      <w:r>
        <w:rPr>
          <w:rFonts w:hint="eastAsia" w:ascii="仿宋_GB2312" w:hAnsi="仿宋_GB2312" w:eastAsia="仿宋_GB2312" w:cs="仿宋_GB2312"/>
          <w:sz w:val="32"/>
          <w:szCs w:val="32"/>
          <w:lang w:eastAsia="zh-CN"/>
        </w:rPr>
        <w:t>各标包</w:t>
      </w:r>
      <w:r>
        <w:rPr>
          <w:rFonts w:hint="eastAsia" w:ascii="仿宋_GB2312" w:hAnsi="仿宋_GB2312" w:eastAsia="仿宋_GB2312" w:cs="仿宋_GB2312"/>
          <w:sz w:val="32"/>
          <w:szCs w:val="32"/>
        </w:rPr>
        <w:t>中标人</w:t>
      </w:r>
      <w:r>
        <w:rPr>
          <w:rFonts w:hint="eastAsia" w:ascii="仿宋_GB2312" w:hAnsi="仿宋_GB2312" w:eastAsia="仿宋_GB2312" w:cs="仿宋_GB2312"/>
          <w:sz w:val="32"/>
          <w:szCs w:val="32"/>
          <w:lang w:eastAsia="zh-CN"/>
        </w:rPr>
        <w:t>在接到</w:t>
      </w:r>
      <w:r>
        <w:rPr>
          <w:rFonts w:hint="eastAsia" w:ascii="仿宋_GB2312" w:hAnsi="仿宋_GB2312" w:eastAsia="仿宋_GB2312" w:cs="仿宋_GB2312"/>
          <w:sz w:val="32"/>
          <w:szCs w:val="32"/>
          <w:lang w:val="en-US" w:eastAsia="zh-CN"/>
        </w:rPr>
        <w:t>招标人的中标</w:t>
      </w:r>
      <w:r>
        <w:rPr>
          <w:rFonts w:hint="eastAsia" w:ascii="仿宋_GB2312" w:hAnsi="仿宋_GB2312" w:eastAsia="仿宋_GB2312" w:cs="仿宋_GB2312"/>
          <w:sz w:val="32"/>
          <w:szCs w:val="32"/>
          <w:lang w:eastAsia="zh-CN"/>
        </w:rPr>
        <w:t>通知</w:t>
      </w:r>
      <w:r>
        <w:rPr>
          <w:rFonts w:hint="eastAsia" w:ascii="仿宋_GB2312" w:hAnsi="仿宋_GB2312" w:eastAsia="仿宋_GB2312" w:cs="仿宋_GB2312"/>
          <w:sz w:val="32"/>
          <w:szCs w:val="32"/>
          <w:lang w:val="en-US" w:eastAsia="zh-CN"/>
        </w:rPr>
        <w:t>书</w:t>
      </w:r>
      <w:r>
        <w:rPr>
          <w:rFonts w:hint="eastAsia" w:ascii="仿宋_GB2312" w:hAnsi="仿宋_GB2312" w:eastAsia="仿宋_GB2312" w:cs="仿宋_GB2312"/>
          <w:sz w:val="32"/>
          <w:szCs w:val="32"/>
          <w:lang w:eastAsia="zh-CN"/>
        </w:rPr>
        <w:t>后，</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小时内与招标人签订</w:t>
      </w:r>
      <w:r>
        <w:rPr>
          <w:rFonts w:hint="eastAsia" w:ascii="仿宋_GB2312" w:hAnsi="仿宋_GB2312" w:eastAsia="仿宋_GB2312" w:cs="仿宋_GB2312"/>
          <w:sz w:val="32"/>
          <w:szCs w:val="32"/>
          <w:lang w:val="en-US" w:eastAsia="zh-CN"/>
        </w:rPr>
        <w:t>鱼苗采购</w:t>
      </w:r>
      <w:r>
        <w:rPr>
          <w:rFonts w:hint="eastAsia" w:ascii="仿宋_GB2312" w:hAnsi="仿宋_GB2312" w:eastAsia="仿宋_GB2312" w:cs="仿宋_GB2312"/>
          <w:sz w:val="32"/>
          <w:szCs w:val="32"/>
        </w:rPr>
        <w:t>合同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逾期不签订合同的视作弃权，</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万元投标保证金不予退还。</w:t>
      </w:r>
    </w:p>
    <w:p w14:paraId="27376337">
      <w:pPr>
        <w:pStyle w:val="9"/>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十、招标文件的获取</w:t>
      </w:r>
    </w:p>
    <w:p w14:paraId="79C8A4E2">
      <w:pPr>
        <w:pStyle w:val="9"/>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凡有意参加投标者，请于公告发布之日起</w:t>
      </w:r>
      <w:r>
        <w:rPr>
          <w:rFonts w:hint="eastAsia" w:ascii="仿宋_GB2312" w:hAnsi="仿宋_GB2312" w:eastAsia="仿宋_GB2312" w:cs="仿宋_GB2312"/>
          <w:color w:val="000000"/>
          <w:spacing w:val="0"/>
          <w:w w:val="100"/>
          <w:position w:val="0"/>
          <w:sz w:val="32"/>
          <w:szCs w:val="32"/>
          <w:shd w:val="clear" w:color="auto" w:fill="auto"/>
          <w:lang w:val="en-US" w:eastAsia="zh-CN"/>
        </w:rPr>
        <w:t>至2024年10月28日17:00前（节假日不休）</w:t>
      </w:r>
      <w:r>
        <w:rPr>
          <w:rFonts w:hint="eastAsia" w:ascii="仿宋_GB2312" w:hAnsi="仿宋_GB2312" w:eastAsia="仿宋_GB2312" w:cs="仿宋_GB2312"/>
          <w:color w:val="000000"/>
          <w:spacing w:val="0"/>
          <w:w w:val="100"/>
          <w:position w:val="0"/>
          <w:sz w:val="32"/>
          <w:szCs w:val="32"/>
          <w:shd w:val="clear" w:color="auto" w:fill="auto"/>
        </w:rPr>
        <w:t>在</w:t>
      </w:r>
      <w:r>
        <w:rPr>
          <w:rFonts w:hint="eastAsia" w:ascii="仿宋_GB2312" w:hAnsi="仿宋_GB2312" w:eastAsia="仿宋_GB2312" w:cs="仿宋_GB2312"/>
          <w:color w:val="000000"/>
          <w:spacing w:val="0"/>
          <w:w w:val="100"/>
          <w:position w:val="0"/>
          <w:sz w:val="32"/>
          <w:szCs w:val="32"/>
          <w:shd w:val="clear" w:color="auto" w:fill="auto"/>
          <w:lang w:eastAsia="zh-CN"/>
        </w:rPr>
        <w:t>黄石市磁湖旅游开发有限公司磁湖管理中心生产经营部领取招标文件。</w:t>
      </w:r>
    </w:p>
    <w:p w14:paraId="55D0CF9B">
      <w:pPr>
        <w:pStyle w:val="9"/>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default"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联系人：</w:t>
      </w:r>
      <w:r>
        <w:rPr>
          <w:rFonts w:hint="eastAsia" w:ascii="仿宋_GB2312" w:hAnsi="仿宋_GB2312" w:eastAsia="仿宋_GB2312" w:cs="仿宋_GB2312"/>
          <w:color w:val="000000"/>
          <w:spacing w:val="0"/>
          <w:w w:val="100"/>
          <w:position w:val="0"/>
          <w:sz w:val="32"/>
          <w:szCs w:val="32"/>
          <w:shd w:val="clear" w:color="auto" w:fill="auto"/>
          <w:lang w:val="en-US" w:eastAsia="zh-CN"/>
        </w:rPr>
        <w:t>聂先生         电话：17771182860</w:t>
      </w:r>
    </w:p>
    <w:p w14:paraId="05E79EA3">
      <w:pPr>
        <w:pStyle w:val="9"/>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十一、投标文件的递交</w:t>
      </w:r>
    </w:p>
    <w:p w14:paraId="4E941228">
      <w:pPr>
        <w:pStyle w:val="9"/>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1.开标时间（投标文件递交截止时间）：2024年10月29日9:00止。</w:t>
      </w:r>
    </w:p>
    <w:p w14:paraId="5F72B652">
      <w:pPr>
        <w:pStyle w:val="9"/>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pPr>
      <w:r>
        <w:rPr>
          <w:rFonts w:hint="eastAsia" w:ascii="仿宋_GB2312" w:hAnsi="仿宋_GB2312" w:eastAsia="仿宋_GB2312" w:cs="仿宋_GB2312"/>
          <w:color w:val="000000"/>
          <w:spacing w:val="0"/>
          <w:w w:val="100"/>
          <w:position w:val="0"/>
          <w:sz w:val="32"/>
          <w:szCs w:val="32"/>
          <w:shd w:val="clear" w:color="auto" w:fill="auto"/>
          <w:lang w:val="en-US" w:eastAsia="zh-CN"/>
        </w:rPr>
        <w:t>2.开标地点：</w:t>
      </w:r>
      <w:r>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t>现场递交，投标人应当在投标截止时间前，将纸质投标文件，按照招标文件要求密封和加写标记后,递交至</w:t>
      </w:r>
      <w:r>
        <w:rPr>
          <w:rFonts w:hint="eastAsia" w:ascii="仿宋_GB2312" w:hAnsi="仿宋_GB2312" w:eastAsia="仿宋_GB2312" w:cs="仿宋_GB2312"/>
          <w:color w:val="000000"/>
          <w:spacing w:val="0"/>
          <w:w w:val="100"/>
          <w:position w:val="0"/>
          <w:sz w:val="32"/>
          <w:szCs w:val="32"/>
          <w:shd w:val="clear" w:color="auto" w:fill="auto"/>
          <w:lang w:eastAsia="zh-CN"/>
        </w:rPr>
        <w:t>黄石市磁湖旅游开发有限公司磁湖管理中心会议室</w:t>
      </w:r>
      <w:r>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t>。逾期送达的或者未送达指定地点的，或者未按照招标文件要求密封或者加写标记的投标文件，招标人将拒收。</w:t>
      </w:r>
    </w:p>
    <w:p w14:paraId="74829DEC">
      <w:pPr>
        <w:pStyle w:val="9"/>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pPr>
    </w:p>
    <w:p w14:paraId="62E954C5">
      <w:pPr>
        <w:pStyle w:val="9"/>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pPr>
    </w:p>
    <w:p w14:paraId="57C9ACCC">
      <w:pPr>
        <w:pStyle w:val="9"/>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pPr>
    </w:p>
    <w:p w14:paraId="71AE2074">
      <w:pPr>
        <w:pStyle w:val="9"/>
        <w:keepNext w:val="0"/>
        <w:keepLines w:val="0"/>
        <w:pageBreakBefore w:val="0"/>
        <w:widowControl w:val="0"/>
        <w:numPr>
          <w:ilvl w:val="0"/>
          <w:numId w:val="0"/>
        </w:numPr>
        <w:shd w:val="clear" w:color="auto" w:fill="auto"/>
        <w:tabs>
          <w:tab w:val="left" w:pos="1445"/>
          <w:tab w:val="left" w:pos="8190"/>
          <w:tab w:val="left" w:pos="11947"/>
        </w:tabs>
        <w:kinsoku/>
        <w:wordWrap/>
        <w:overflowPunct/>
        <w:topLinePunct w:val="0"/>
        <w:autoSpaceDE/>
        <w:autoSpaceDN/>
        <w:bidi w:val="0"/>
        <w:adjustRightInd/>
        <w:snapToGrid/>
        <w:spacing w:before="0" w:after="0" w:line="576" w:lineRule="exact"/>
        <w:ind w:right="0" w:rightChars="0" w:firstLine="3840" w:firstLineChars="1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黄石市磁湖旅游开发有限公司</w:t>
      </w:r>
    </w:p>
    <w:p w14:paraId="715384E4">
      <w:pPr>
        <w:spacing w:line="560" w:lineRule="exact"/>
        <w:ind w:firstLine="640" w:firstLineChars="20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10月23</w:t>
      </w:r>
      <w:r>
        <w:rPr>
          <w:rFonts w:hint="eastAsia" w:ascii="仿宋_GB2312" w:hAnsi="仿宋_GB2312" w:eastAsia="仿宋_GB2312" w:cs="仿宋_GB2312"/>
          <w:sz w:val="32"/>
          <w:szCs w:val="32"/>
        </w:rPr>
        <w:t>日</w:t>
      </w:r>
    </w:p>
    <w:p w14:paraId="026C1A78">
      <w:pPr>
        <w:spacing w:line="560" w:lineRule="exact"/>
        <w:jc w:val="both"/>
        <w:rPr>
          <w:rFonts w:hint="eastAsia" w:ascii="仿宋_GB2312" w:hAnsi="仿宋_GB2312" w:eastAsia="仿宋_GB2312" w:cs="仿宋_GB2312"/>
          <w:sz w:val="32"/>
          <w:szCs w:val="32"/>
        </w:rPr>
      </w:pPr>
    </w:p>
    <w:p w14:paraId="53607502">
      <w:pPr>
        <w:pStyle w:val="2"/>
        <w:rPr>
          <w:rFonts w:hint="eastAsia" w:ascii="仿宋_GB2312" w:hAnsi="仿宋_GB2312" w:eastAsia="仿宋_GB2312" w:cs="仿宋_GB2312"/>
          <w:sz w:val="32"/>
          <w:szCs w:val="32"/>
        </w:rPr>
      </w:pPr>
    </w:p>
    <w:p w14:paraId="7656FD98">
      <w:pPr>
        <w:rPr>
          <w:rFonts w:hint="eastAsia" w:ascii="仿宋_GB2312" w:hAnsi="仿宋_GB2312" w:eastAsia="仿宋_GB2312" w:cs="仿宋_GB2312"/>
          <w:sz w:val="32"/>
          <w:szCs w:val="32"/>
        </w:rPr>
      </w:pPr>
    </w:p>
    <w:p w14:paraId="073B3C27">
      <w:pPr>
        <w:pStyle w:val="2"/>
        <w:rPr>
          <w:rFonts w:hint="eastAsia" w:ascii="仿宋_GB2312" w:hAnsi="仿宋_GB2312" w:eastAsia="仿宋_GB2312" w:cs="仿宋_GB2312"/>
          <w:sz w:val="32"/>
          <w:szCs w:val="32"/>
        </w:rPr>
      </w:pPr>
    </w:p>
    <w:p w14:paraId="39D1B5B4">
      <w:pPr>
        <w:rPr>
          <w:rFonts w:hint="eastAsia" w:ascii="仿宋_GB2312" w:hAnsi="仿宋_GB2312" w:eastAsia="仿宋_GB2312" w:cs="仿宋_GB2312"/>
          <w:sz w:val="32"/>
          <w:szCs w:val="32"/>
        </w:rPr>
      </w:pPr>
    </w:p>
    <w:p w14:paraId="3F496815">
      <w:pPr>
        <w:pStyle w:val="2"/>
        <w:rPr>
          <w:rFonts w:hint="eastAsia"/>
        </w:rPr>
      </w:pPr>
    </w:p>
    <w:p w14:paraId="32B7CB7F">
      <w:pPr>
        <w:spacing w:line="560" w:lineRule="exact"/>
        <w:jc w:val="left"/>
        <w:rPr>
          <w:rFonts w:hint="eastAsia" w:ascii="仿宋" w:hAnsi="仿宋" w:eastAsia="仿宋" w:cs="仿宋"/>
          <w:sz w:val="30"/>
          <w:szCs w:val="30"/>
          <w:lang w:val="en-US" w:eastAsia="zh-CN"/>
        </w:rPr>
      </w:pPr>
      <w:r>
        <w:rPr>
          <w:rFonts w:hint="eastAsia" w:ascii="仿宋" w:hAnsi="仿宋" w:eastAsia="仿宋" w:cs="仿宋"/>
          <w:sz w:val="30"/>
          <w:szCs w:val="30"/>
          <w:lang w:eastAsia="zh-CN"/>
        </w:rPr>
        <w:t>附件</w:t>
      </w:r>
      <w:r>
        <w:rPr>
          <w:rFonts w:hint="eastAsia" w:ascii="仿宋" w:hAnsi="仿宋" w:eastAsia="仿宋" w:cs="仿宋"/>
          <w:sz w:val="30"/>
          <w:szCs w:val="30"/>
          <w:lang w:val="en-US" w:eastAsia="zh-CN"/>
        </w:rPr>
        <w:t>1：</w:t>
      </w:r>
    </w:p>
    <w:p w14:paraId="787B26FA">
      <w:pPr>
        <w:spacing w:line="560" w:lineRule="exact"/>
        <w:jc w:val="left"/>
        <w:rPr>
          <w:rFonts w:hint="eastAsia" w:ascii="仿宋" w:hAnsi="仿宋" w:eastAsia="仿宋" w:cs="仿宋"/>
          <w:sz w:val="30"/>
          <w:szCs w:val="30"/>
          <w:lang w:val="en-US" w:eastAsia="zh-CN"/>
        </w:rPr>
      </w:pPr>
    </w:p>
    <w:p w14:paraId="332FCA12">
      <w:pPr>
        <w:spacing w:line="560" w:lineRule="exact"/>
        <w:jc w:val="left"/>
        <w:rPr>
          <w:rFonts w:hint="eastAsia" w:ascii="仿宋" w:hAnsi="仿宋" w:eastAsia="仿宋" w:cs="仿宋"/>
          <w:sz w:val="30"/>
          <w:szCs w:val="30"/>
          <w:lang w:val="en-US" w:eastAsia="zh-CN"/>
        </w:rPr>
      </w:pPr>
    </w:p>
    <w:p w14:paraId="734C18F4">
      <w:pPr>
        <w:spacing w:line="560" w:lineRule="exact"/>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授权委托书</w:t>
      </w:r>
    </w:p>
    <w:p w14:paraId="544A1D0C">
      <w:pPr>
        <w:spacing w:line="560" w:lineRule="exact"/>
        <w:jc w:val="both"/>
        <w:rPr>
          <w:rFonts w:hint="eastAsia" w:ascii="仿宋" w:hAnsi="仿宋" w:eastAsia="仿宋" w:cs="仿宋"/>
          <w:sz w:val="30"/>
          <w:szCs w:val="30"/>
          <w:lang w:eastAsia="zh-CN"/>
        </w:rPr>
      </w:pPr>
      <w:r>
        <w:rPr>
          <w:rFonts w:hint="eastAsia" w:ascii="仿宋" w:hAnsi="仿宋" w:eastAsia="仿宋" w:cs="仿宋"/>
          <w:sz w:val="30"/>
          <w:szCs w:val="30"/>
          <w:lang w:eastAsia="zh-CN"/>
        </w:rPr>
        <w:t>致黄石市磁湖旅游开发有限公司：</w:t>
      </w:r>
    </w:p>
    <w:p w14:paraId="64E5444B">
      <w:pPr>
        <w:spacing w:line="560" w:lineRule="exact"/>
        <w:ind w:firstLine="600" w:firstLineChars="200"/>
        <w:jc w:val="both"/>
        <w:rPr>
          <w:rFonts w:hint="eastAsia" w:ascii="仿宋" w:hAnsi="仿宋" w:eastAsia="仿宋" w:cs="仿宋"/>
          <w:sz w:val="30"/>
          <w:szCs w:val="30"/>
          <w:u w:val="none"/>
          <w:lang w:val="en-US" w:eastAsia="zh-CN"/>
        </w:rPr>
      </w:pPr>
      <w:r>
        <w:rPr>
          <w:rFonts w:hint="eastAsia" w:ascii="仿宋" w:hAnsi="仿宋" w:eastAsia="仿宋" w:cs="仿宋"/>
          <w:sz w:val="30"/>
          <w:szCs w:val="30"/>
          <w:lang w:eastAsia="zh-CN"/>
        </w:rPr>
        <w:t>本人作为</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公司（投标人）法定代表，在此授权</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同志作为我公司合法代理人，全权处理2024年黄石市磁湖旅游开发有限公司鱼苗采购项目投标相关事宜。</w:t>
      </w:r>
    </w:p>
    <w:p w14:paraId="08CC74EE">
      <w:pPr>
        <w:spacing w:line="560" w:lineRule="exact"/>
        <w:ind w:firstLine="600" w:firstLineChars="200"/>
        <w:jc w:val="both"/>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在授权范围和期限内，被授权人所实施的行为具有法律效力，授权人予以认可。</w:t>
      </w:r>
    </w:p>
    <w:p w14:paraId="1D50558C">
      <w:pPr>
        <w:spacing w:line="560" w:lineRule="exact"/>
        <w:ind w:firstLine="600" w:firstLineChars="200"/>
        <w:jc w:val="both"/>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本授权期限从</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日至</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日止</w:t>
      </w:r>
    </w:p>
    <w:p w14:paraId="0C8E106C">
      <w:pPr>
        <w:spacing w:line="560" w:lineRule="exact"/>
        <w:ind w:firstLine="600" w:firstLineChars="200"/>
        <w:jc w:val="both"/>
        <w:rPr>
          <w:rFonts w:hint="eastAsia" w:ascii="仿宋" w:hAnsi="仿宋" w:eastAsia="仿宋" w:cs="仿宋"/>
          <w:sz w:val="30"/>
          <w:szCs w:val="30"/>
          <w:u w:val="none"/>
          <w:lang w:val="en-US" w:eastAsia="zh-CN"/>
        </w:rPr>
      </w:pPr>
    </w:p>
    <w:p w14:paraId="42235798">
      <w:pPr>
        <w:pStyle w:val="2"/>
        <w:rPr>
          <w:rFonts w:hint="eastAsia"/>
          <w:lang w:val="en-US" w:eastAsia="zh-CN"/>
        </w:rPr>
      </w:pPr>
    </w:p>
    <w:p w14:paraId="2F29E114">
      <w:pPr>
        <w:spacing w:line="560" w:lineRule="exact"/>
        <w:ind w:firstLine="600" w:firstLineChars="200"/>
        <w:jc w:val="center"/>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授权单位（盖章）：</w:t>
      </w:r>
    </w:p>
    <w:p w14:paraId="1A660548">
      <w:pPr>
        <w:spacing w:line="560" w:lineRule="exact"/>
        <w:ind w:firstLine="600" w:firstLineChars="200"/>
        <w:jc w:val="center"/>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法定代表人（签字、盖章）：</w:t>
      </w:r>
    </w:p>
    <w:p w14:paraId="63863366">
      <w:pPr>
        <w:spacing w:line="560" w:lineRule="exact"/>
        <w:ind w:firstLine="600" w:firstLineChars="200"/>
        <w:jc w:val="center"/>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代理人签名：</w:t>
      </w:r>
    </w:p>
    <w:p w14:paraId="2371FC37">
      <w:pPr>
        <w:spacing w:line="560" w:lineRule="exact"/>
        <w:ind w:firstLine="600" w:firstLineChars="200"/>
        <w:jc w:val="center"/>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代理人身份证：</w:t>
      </w:r>
    </w:p>
    <w:p w14:paraId="7782477F">
      <w:pPr>
        <w:spacing w:line="560" w:lineRule="exact"/>
        <w:ind w:firstLine="600" w:firstLineChars="200"/>
        <w:jc w:val="center"/>
        <w:rPr>
          <w:rFonts w:hint="eastAsia" w:ascii="仿宋" w:hAnsi="仿宋" w:eastAsia="仿宋" w:cs="仿宋"/>
          <w:sz w:val="30"/>
          <w:szCs w:val="30"/>
          <w:u w:val="none"/>
          <w:lang w:val="en-US" w:eastAsia="zh-CN"/>
        </w:rPr>
      </w:pPr>
    </w:p>
    <w:p w14:paraId="557710CB">
      <w:pPr>
        <w:spacing w:line="560" w:lineRule="exact"/>
        <w:ind w:firstLine="600" w:firstLineChars="200"/>
        <w:jc w:val="center"/>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2024年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日</w:t>
      </w:r>
    </w:p>
    <w:p w14:paraId="338989A5">
      <w:pPr>
        <w:spacing w:line="560" w:lineRule="exact"/>
        <w:ind w:firstLine="600" w:firstLineChars="200"/>
        <w:jc w:val="center"/>
        <w:rPr>
          <w:rFonts w:hint="eastAsia" w:ascii="仿宋" w:hAnsi="仿宋" w:eastAsia="仿宋" w:cs="仿宋"/>
          <w:sz w:val="30"/>
          <w:szCs w:val="30"/>
          <w:u w:val="none"/>
          <w:lang w:val="en-US" w:eastAsia="zh-CN"/>
        </w:rPr>
      </w:pPr>
    </w:p>
    <w:p w14:paraId="2516BF9A">
      <w:pPr>
        <w:spacing w:line="560" w:lineRule="exact"/>
        <w:jc w:val="both"/>
        <w:rPr>
          <w:rFonts w:hint="eastAsia" w:ascii="仿宋" w:hAnsi="仿宋" w:eastAsia="仿宋" w:cs="仿宋"/>
          <w:sz w:val="30"/>
          <w:szCs w:val="30"/>
        </w:rPr>
      </w:pPr>
    </w:p>
    <w:p w14:paraId="48540983">
      <w:pPr>
        <w:spacing w:line="560" w:lineRule="exact"/>
        <w:jc w:val="both"/>
        <w:rPr>
          <w:rFonts w:hint="eastAsia" w:ascii="仿宋" w:hAnsi="仿宋" w:eastAsia="仿宋" w:cs="仿宋"/>
          <w:sz w:val="30"/>
          <w:szCs w:val="30"/>
        </w:rPr>
      </w:pPr>
      <w:r>
        <w:rPr>
          <w:rFonts w:hint="eastAsia" w:ascii="仿宋" w:hAnsi="仿宋" w:eastAsia="仿宋" w:cs="仿宋"/>
          <w:sz w:val="30"/>
          <w:szCs w:val="30"/>
        </w:rPr>
        <w:t>附件</w:t>
      </w:r>
      <w:r>
        <w:rPr>
          <w:rFonts w:hint="eastAsia" w:ascii="仿宋" w:hAnsi="仿宋" w:eastAsia="仿宋" w:cs="仿宋"/>
          <w:sz w:val="30"/>
          <w:szCs w:val="30"/>
          <w:lang w:val="en-US" w:eastAsia="zh-CN"/>
        </w:rPr>
        <w:t>2</w:t>
      </w:r>
      <w:r>
        <w:rPr>
          <w:rFonts w:hint="eastAsia" w:ascii="仿宋" w:hAnsi="仿宋" w:eastAsia="仿宋" w:cs="仿宋"/>
          <w:sz w:val="30"/>
          <w:szCs w:val="30"/>
        </w:rPr>
        <w:t>：</w:t>
      </w:r>
    </w:p>
    <w:p w14:paraId="5A1E24CD">
      <w:pPr>
        <w:spacing w:line="560" w:lineRule="exact"/>
        <w:jc w:val="both"/>
        <w:rPr>
          <w:rFonts w:hint="eastAsia" w:ascii="黑体" w:hAnsi="黑体" w:eastAsia="黑体" w:cs="黑体"/>
          <w:sz w:val="36"/>
          <w:szCs w:val="36"/>
          <w:lang w:val="en-US" w:eastAsia="zh-CN"/>
        </w:rPr>
      </w:pPr>
    </w:p>
    <w:p w14:paraId="505D1F71">
      <w:pPr>
        <w:pStyle w:val="2"/>
        <w:rPr>
          <w:rFonts w:hint="eastAsia"/>
          <w:lang w:val="en-US" w:eastAsia="zh-CN"/>
        </w:rPr>
      </w:pPr>
    </w:p>
    <w:p w14:paraId="59BD69DD">
      <w:pPr>
        <w:spacing w:line="560" w:lineRule="exact"/>
        <w:jc w:val="both"/>
        <w:rPr>
          <w:rFonts w:hint="eastAsia" w:ascii="黑体" w:hAnsi="黑体" w:eastAsia="黑体" w:cs="黑体"/>
          <w:sz w:val="36"/>
          <w:szCs w:val="36"/>
          <w:lang w:val="en-US" w:eastAsia="zh-CN"/>
        </w:rPr>
      </w:pPr>
    </w:p>
    <w:p w14:paraId="71E3EBC2">
      <w:pPr>
        <w:spacing w:line="560" w:lineRule="exact"/>
        <w:jc w:val="center"/>
        <w:rPr>
          <w:rFonts w:hint="eastAsia" w:ascii="黑体" w:hAnsi="黑体" w:eastAsia="黑体" w:cs="黑体"/>
          <w:sz w:val="36"/>
          <w:szCs w:val="36"/>
        </w:rPr>
      </w:pPr>
      <w:r>
        <w:rPr>
          <w:rFonts w:hint="eastAsia" w:ascii="黑体" w:hAnsi="黑体" w:eastAsia="黑体" w:cs="黑体"/>
          <w:sz w:val="36"/>
          <w:szCs w:val="36"/>
          <w:lang w:val="en-US" w:eastAsia="zh-CN"/>
        </w:rPr>
        <w:t>鱼苗供应工期承诺书</w:t>
      </w:r>
    </w:p>
    <w:p w14:paraId="12E39009">
      <w:pPr>
        <w:spacing w:line="560" w:lineRule="exact"/>
        <w:jc w:val="center"/>
        <w:rPr>
          <w:rFonts w:ascii="仿宋" w:hAnsi="仿宋" w:eastAsia="仿宋" w:cs="仿宋"/>
          <w:sz w:val="30"/>
          <w:szCs w:val="30"/>
        </w:rPr>
      </w:pPr>
    </w:p>
    <w:p w14:paraId="57312AF8">
      <w:pPr>
        <w:spacing w:line="560" w:lineRule="exact"/>
        <w:jc w:val="left"/>
        <w:rPr>
          <w:rFonts w:ascii="仿宋" w:hAnsi="仿宋" w:eastAsia="仿宋" w:cs="仿宋"/>
          <w:sz w:val="30"/>
          <w:szCs w:val="30"/>
        </w:rPr>
      </w:pPr>
      <w:r>
        <w:rPr>
          <w:rFonts w:hint="eastAsia" w:ascii="仿宋" w:hAnsi="仿宋" w:eastAsia="仿宋" w:cs="仿宋"/>
          <w:sz w:val="30"/>
          <w:szCs w:val="30"/>
        </w:rPr>
        <w:t>黄石市磁湖旅游开发有限公司：</w:t>
      </w:r>
    </w:p>
    <w:p w14:paraId="544D65ED">
      <w:pPr>
        <w:spacing w:line="560" w:lineRule="exact"/>
        <w:jc w:val="left"/>
        <w:rPr>
          <w:rFonts w:hint="default" w:ascii="仿宋" w:hAnsi="仿宋" w:eastAsia="仿宋" w:cs="仿宋"/>
          <w:sz w:val="30"/>
          <w:szCs w:val="30"/>
          <w:u w:val="none"/>
          <w:lang w:val="en-US" w:eastAsia="zh-CN"/>
        </w:rPr>
      </w:pPr>
      <w:r>
        <w:rPr>
          <w:rFonts w:hint="eastAsia" w:ascii="仿宋" w:hAnsi="仿宋" w:eastAsia="仿宋" w:cs="仿宋"/>
          <w:sz w:val="30"/>
          <w:szCs w:val="30"/>
          <w:lang w:val="en-US" w:eastAsia="zh-CN"/>
        </w:rPr>
        <w:t xml:space="preserve">    此次鱼苗采购若我方中标，我们承诺按采购清单的数量、质量、</w:t>
      </w:r>
      <w:r>
        <w:rPr>
          <w:rFonts w:hint="eastAsia" w:ascii="仿宋" w:hAnsi="仿宋" w:eastAsia="仿宋" w:cs="仿宋"/>
          <w:sz w:val="30"/>
          <w:szCs w:val="30"/>
          <w:u w:val="single"/>
          <w:lang w:val="en-US" w:eastAsia="zh-CN"/>
        </w:rPr>
        <w:t xml:space="preserve">35  </w:t>
      </w:r>
      <w:r>
        <w:rPr>
          <w:rFonts w:hint="eastAsia" w:ascii="仿宋" w:hAnsi="仿宋" w:eastAsia="仿宋" w:cs="仿宋"/>
          <w:sz w:val="30"/>
          <w:szCs w:val="30"/>
          <w:u w:val="none"/>
          <w:lang w:val="en-US" w:eastAsia="zh-CN"/>
        </w:rPr>
        <w:t>天完成鱼苗采购任务，每逾期一天将接受招标人1000元/天的经济违约金，违约金将从鱼苗款中扣除。</w:t>
      </w:r>
    </w:p>
    <w:p w14:paraId="08B9BFF1">
      <w:pPr>
        <w:spacing w:line="560" w:lineRule="exact"/>
        <w:jc w:val="left"/>
        <w:rPr>
          <w:rFonts w:ascii="仿宋" w:hAnsi="仿宋" w:eastAsia="仿宋" w:cs="仿宋"/>
          <w:sz w:val="30"/>
          <w:szCs w:val="30"/>
        </w:rPr>
      </w:pPr>
    </w:p>
    <w:p w14:paraId="5098A724">
      <w:pPr>
        <w:spacing w:line="560" w:lineRule="exact"/>
        <w:jc w:val="left"/>
        <w:rPr>
          <w:rFonts w:ascii="仿宋" w:hAnsi="仿宋" w:eastAsia="仿宋" w:cs="仿宋"/>
          <w:sz w:val="30"/>
          <w:szCs w:val="30"/>
        </w:rPr>
      </w:pPr>
    </w:p>
    <w:p w14:paraId="0D275580">
      <w:pPr>
        <w:spacing w:line="560" w:lineRule="exact"/>
        <w:jc w:val="left"/>
        <w:rPr>
          <w:rFonts w:ascii="仿宋" w:hAnsi="仿宋" w:eastAsia="仿宋" w:cs="仿宋"/>
          <w:sz w:val="30"/>
          <w:szCs w:val="30"/>
        </w:rPr>
      </w:pPr>
    </w:p>
    <w:p w14:paraId="0516EB9E">
      <w:pPr>
        <w:spacing w:line="560" w:lineRule="exact"/>
        <w:jc w:val="center"/>
        <w:rPr>
          <w:rFonts w:hint="default" w:ascii="仿宋" w:hAnsi="仿宋" w:eastAsia="仿宋" w:cs="仿宋"/>
          <w:sz w:val="30"/>
          <w:szCs w:val="30"/>
          <w:lang w:val="en-US" w:eastAsia="zh-CN"/>
        </w:rPr>
      </w:pPr>
      <w:r>
        <w:rPr>
          <w:rFonts w:hint="eastAsia" w:ascii="仿宋" w:hAnsi="仿宋" w:eastAsia="仿宋" w:cs="仿宋"/>
          <w:sz w:val="30"/>
          <w:szCs w:val="30"/>
        </w:rPr>
        <w:t xml:space="preserve">                      投标</w:t>
      </w:r>
      <w:r>
        <w:rPr>
          <w:rFonts w:hint="eastAsia" w:ascii="仿宋" w:hAnsi="仿宋" w:eastAsia="仿宋" w:cs="仿宋"/>
          <w:sz w:val="30"/>
          <w:szCs w:val="30"/>
          <w:lang w:val="en-US" w:eastAsia="zh-CN"/>
        </w:rPr>
        <w:t>人名称：（加盖公章或签字）</w:t>
      </w:r>
    </w:p>
    <w:p w14:paraId="0B45BA09">
      <w:pPr>
        <w:spacing w:line="560" w:lineRule="exact"/>
        <w:jc w:val="center"/>
        <w:rPr>
          <w:rFonts w:ascii="仿宋" w:hAnsi="仿宋" w:eastAsia="仿宋" w:cs="仿宋"/>
          <w:sz w:val="30"/>
          <w:szCs w:val="30"/>
        </w:rPr>
      </w:pPr>
      <w:r>
        <w:rPr>
          <w:rFonts w:hint="eastAsia" w:ascii="仿宋" w:hAnsi="仿宋" w:eastAsia="仿宋" w:cs="仿宋"/>
          <w:sz w:val="30"/>
          <w:szCs w:val="30"/>
        </w:rPr>
        <w:t xml:space="preserve">                       202</w:t>
      </w:r>
      <w:r>
        <w:rPr>
          <w:rFonts w:hint="eastAsia" w:ascii="仿宋" w:hAnsi="仿宋" w:eastAsia="仿宋" w:cs="仿宋"/>
          <w:sz w:val="30"/>
          <w:szCs w:val="30"/>
          <w:lang w:val="en-US" w:eastAsia="zh-CN"/>
        </w:rPr>
        <w:t>4</w:t>
      </w:r>
      <w:r>
        <w:rPr>
          <w:rFonts w:hint="eastAsia" w:ascii="仿宋" w:hAnsi="仿宋" w:eastAsia="仿宋" w:cs="仿宋"/>
          <w:sz w:val="30"/>
          <w:szCs w:val="30"/>
        </w:rPr>
        <w:t>年</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月   日</w:t>
      </w:r>
    </w:p>
    <w:p w14:paraId="4E6B9CCD">
      <w:pPr>
        <w:spacing w:line="560" w:lineRule="exact"/>
        <w:jc w:val="center"/>
        <w:rPr>
          <w:rFonts w:ascii="仿宋" w:hAnsi="仿宋" w:eastAsia="仿宋" w:cs="仿宋"/>
          <w:sz w:val="30"/>
          <w:szCs w:val="30"/>
        </w:rPr>
      </w:pPr>
    </w:p>
    <w:p w14:paraId="55839757">
      <w:pPr>
        <w:spacing w:line="560" w:lineRule="exact"/>
        <w:rPr>
          <w:rFonts w:ascii="仿宋" w:hAnsi="仿宋" w:eastAsia="仿宋" w:cs="仿宋"/>
          <w:sz w:val="30"/>
          <w:szCs w:val="30"/>
        </w:rPr>
      </w:pPr>
    </w:p>
    <w:p w14:paraId="2D5F6E4B">
      <w:pPr>
        <w:spacing w:line="560" w:lineRule="exact"/>
        <w:rPr>
          <w:rFonts w:ascii="仿宋" w:hAnsi="仿宋" w:eastAsia="仿宋" w:cs="仿宋"/>
          <w:sz w:val="30"/>
          <w:szCs w:val="30"/>
        </w:rPr>
      </w:pPr>
    </w:p>
    <w:p w14:paraId="2D0EDA1B">
      <w:pPr>
        <w:spacing w:line="560" w:lineRule="exact"/>
        <w:rPr>
          <w:rFonts w:hint="eastAsia" w:ascii="仿宋" w:hAnsi="仿宋" w:eastAsia="仿宋" w:cs="仿宋"/>
          <w:sz w:val="30"/>
          <w:szCs w:val="30"/>
          <w:lang w:val="en-US" w:eastAsia="zh-CN"/>
        </w:rPr>
      </w:pPr>
    </w:p>
    <w:p w14:paraId="24CFA4D5">
      <w:pPr>
        <w:spacing w:line="560" w:lineRule="exact"/>
        <w:rPr>
          <w:rFonts w:hint="eastAsia" w:ascii="仿宋" w:hAnsi="仿宋" w:eastAsia="仿宋" w:cs="仿宋"/>
          <w:sz w:val="30"/>
          <w:szCs w:val="30"/>
          <w:lang w:val="en-US" w:eastAsia="zh-CN"/>
        </w:rPr>
      </w:pPr>
    </w:p>
    <w:p w14:paraId="3C532FFE">
      <w:pPr>
        <w:spacing w:line="560" w:lineRule="exact"/>
        <w:rPr>
          <w:rFonts w:hint="eastAsia" w:ascii="仿宋" w:hAnsi="仿宋" w:eastAsia="仿宋" w:cs="仿宋"/>
          <w:sz w:val="30"/>
          <w:szCs w:val="30"/>
          <w:lang w:val="en-US" w:eastAsia="zh-CN"/>
        </w:rPr>
      </w:pPr>
    </w:p>
    <w:p w14:paraId="34F773B3">
      <w:pPr>
        <w:spacing w:line="560" w:lineRule="exac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附件3：</w:t>
      </w:r>
    </w:p>
    <w:p w14:paraId="53689064">
      <w:pPr>
        <w:pStyle w:val="2"/>
        <w:rPr>
          <w:rFonts w:hint="eastAsia"/>
          <w:lang w:val="en-US" w:eastAsia="zh-CN"/>
        </w:rPr>
      </w:pPr>
    </w:p>
    <w:p w14:paraId="74BFDB59">
      <w:pPr>
        <w:spacing w:line="560" w:lineRule="exact"/>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鱼苗供应质量承诺书</w:t>
      </w:r>
    </w:p>
    <w:p w14:paraId="0899DC77">
      <w:pPr>
        <w:spacing w:line="560" w:lineRule="exact"/>
        <w:jc w:val="both"/>
        <w:rPr>
          <w:rFonts w:hint="eastAsia" w:ascii="仿宋" w:hAnsi="仿宋" w:eastAsia="仿宋" w:cs="仿宋"/>
          <w:b w:val="0"/>
          <w:bCs w:val="0"/>
          <w:sz w:val="30"/>
          <w:szCs w:val="30"/>
          <w:lang w:val="en-US" w:eastAsia="zh-CN"/>
        </w:rPr>
      </w:pPr>
    </w:p>
    <w:p w14:paraId="30FFC181">
      <w:pPr>
        <w:spacing w:line="560" w:lineRule="exact"/>
        <w:jc w:val="both"/>
        <w:rPr>
          <w:rFonts w:hint="eastAsia" w:ascii="仿宋" w:hAnsi="仿宋" w:eastAsia="仿宋" w:cs="仿宋"/>
          <w:b w:val="0"/>
          <w:bCs w:val="0"/>
          <w:sz w:val="30"/>
          <w:szCs w:val="30"/>
          <w:lang w:val="en-US" w:eastAsia="zh-CN"/>
        </w:rPr>
      </w:pPr>
    </w:p>
    <w:p w14:paraId="670CEF3F">
      <w:pPr>
        <w:spacing w:line="560" w:lineRule="exact"/>
        <w:jc w:val="both"/>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黄石市磁湖旅游开发有限公司：</w:t>
      </w:r>
    </w:p>
    <w:p w14:paraId="439DA6EB">
      <w:pPr>
        <w:spacing w:line="560" w:lineRule="exact"/>
        <w:ind w:firstLine="600"/>
        <w:jc w:val="both"/>
        <w:rPr>
          <w:rFonts w:hint="eastAsia" w:ascii="仿宋" w:hAnsi="仿宋" w:eastAsia="仿宋" w:cs="仿宋"/>
          <w:b w:val="0"/>
          <w:bCs w:val="0"/>
          <w:sz w:val="30"/>
          <w:szCs w:val="30"/>
          <w:u w:val="none"/>
          <w:lang w:val="en-US" w:eastAsia="zh-CN"/>
        </w:rPr>
      </w:pPr>
      <w:r>
        <w:rPr>
          <w:rFonts w:hint="eastAsia" w:ascii="仿宋" w:hAnsi="仿宋" w:eastAsia="仿宋" w:cs="仿宋"/>
          <w:b w:val="0"/>
          <w:bCs w:val="0"/>
          <w:sz w:val="30"/>
          <w:szCs w:val="30"/>
          <w:lang w:val="en-US" w:eastAsia="zh-CN"/>
        </w:rPr>
        <w:t>此次鱼苗采购若我方中标，我们郑重承诺，鱼苗成活率达到</w:t>
      </w:r>
      <w:r>
        <w:rPr>
          <w:rFonts w:hint="eastAsia" w:ascii="仿宋" w:hAnsi="仿宋" w:eastAsia="仿宋" w:cs="仿宋"/>
          <w:b w:val="0"/>
          <w:bCs w:val="0"/>
          <w:sz w:val="30"/>
          <w:szCs w:val="30"/>
          <w:u w:val="none"/>
          <w:lang w:val="en-US" w:eastAsia="zh-CN"/>
        </w:rPr>
        <w:t>百分之九十八以上。</w:t>
      </w:r>
    </w:p>
    <w:p w14:paraId="0709904E">
      <w:pPr>
        <w:spacing w:line="560" w:lineRule="exact"/>
        <w:ind w:firstLine="600"/>
        <w:jc w:val="both"/>
        <w:rPr>
          <w:rFonts w:hint="eastAsia" w:ascii="仿宋" w:hAnsi="仿宋" w:eastAsia="仿宋" w:cs="仿宋"/>
          <w:b w:val="0"/>
          <w:bCs w:val="0"/>
          <w:sz w:val="30"/>
          <w:szCs w:val="30"/>
          <w:u w:val="none"/>
          <w:lang w:val="en-US" w:eastAsia="zh-CN"/>
        </w:rPr>
      </w:pPr>
    </w:p>
    <w:p w14:paraId="297D3FD1">
      <w:pPr>
        <w:spacing w:line="560" w:lineRule="exact"/>
        <w:ind w:firstLine="600"/>
        <w:jc w:val="both"/>
        <w:rPr>
          <w:rFonts w:hint="eastAsia" w:ascii="仿宋" w:hAnsi="仿宋" w:eastAsia="仿宋" w:cs="仿宋"/>
          <w:b w:val="0"/>
          <w:bCs w:val="0"/>
          <w:sz w:val="30"/>
          <w:szCs w:val="30"/>
          <w:u w:val="none"/>
          <w:lang w:val="en-US" w:eastAsia="zh-CN"/>
        </w:rPr>
      </w:pPr>
    </w:p>
    <w:p w14:paraId="1477509E">
      <w:pPr>
        <w:spacing w:line="560" w:lineRule="exact"/>
        <w:ind w:firstLine="600"/>
        <w:jc w:val="both"/>
        <w:rPr>
          <w:rFonts w:hint="default" w:ascii="仿宋" w:hAnsi="仿宋" w:eastAsia="仿宋" w:cs="仿宋"/>
          <w:b w:val="0"/>
          <w:bCs w:val="0"/>
          <w:sz w:val="30"/>
          <w:szCs w:val="30"/>
          <w:u w:val="none"/>
          <w:lang w:val="en-US" w:eastAsia="zh-CN"/>
        </w:rPr>
      </w:pPr>
    </w:p>
    <w:p w14:paraId="58C269B8">
      <w:pPr>
        <w:spacing w:line="560" w:lineRule="exact"/>
        <w:ind w:firstLine="600"/>
        <w:jc w:val="both"/>
        <w:rPr>
          <w:rFonts w:hint="default" w:ascii="仿宋" w:hAnsi="仿宋" w:eastAsia="仿宋" w:cs="仿宋"/>
          <w:b w:val="0"/>
          <w:bCs w:val="0"/>
          <w:sz w:val="30"/>
          <w:szCs w:val="30"/>
          <w:u w:val="none"/>
          <w:lang w:val="en-US" w:eastAsia="zh-CN"/>
        </w:rPr>
      </w:pPr>
    </w:p>
    <w:p w14:paraId="01686363">
      <w:pPr>
        <w:spacing w:line="560" w:lineRule="exact"/>
        <w:jc w:val="cente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   投标</w:t>
      </w:r>
      <w:r>
        <w:rPr>
          <w:rFonts w:hint="eastAsia" w:ascii="仿宋" w:hAnsi="仿宋" w:eastAsia="仿宋" w:cs="仿宋"/>
          <w:sz w:val="30"/>
          <w:szCs w:val="30"/>
          <w:lang w:val="en-US" w:eastAsia="zh-CN"/>
        </w:rPr>
        <w:t>人名称：（加盖公章或签字）</w:t>
      </w:r>
    </w:p>
    <w:p w14:paraId="67ECA328">
      <w:pPr>
        <w:spacing w:line="560" w:lineRule="exact"/>
        <w:jc w:val="center"/>
        <w:rPr>
          <w:rFonts w:hint="eastAsia" w:ascii="仿宋" w:hAnsi="仿宋" w:eastAsia="仿宋" w:cs="仿宋"/>
          <w:sz w:val="30"/>
          <w:szCs w:val="30"/>
        </w:rPr>
      </w:pPr>
      <w:r>
        <w:rPr>
          <w:rFonts w:hint="eastAsia" w:ascii="仿宋" w:hAnsi="仿宋" w:eastAsia="仿宋" w:cs="仿宋"/>
          <w:sz w:val="30"/>
          <w:szCs w:val="30"/>
        </w:rPr>
        <w:t xml:space="preserve">                       202</w:t>
      </w:r>
      <w:r>
        <w:rPr>
          <w:rFonts w:hint="eastAsia" w:ascii="仿宋" w:hAnsi="仿宋" w:eastAsia="仿宋" w:cs="仿宋"/>
          <w:sz w:val="30"/>
          <w:szCs w:val="30"/>
          <w:lang w:val="en-US" w:eastAsia="zh-CN"/>
        </w:rPr>
        <w:t>4</w:t>
      </w:r>
      <w:r>
        <w:rPr>
          <w:rFonts w:hint="eastAsia" w:ascii="仿宋" w:hAnsi="仿宋" w:eastAsia="仿宋" w:cs="仿宋"/>
          <w:sz w:val="30"/>
          <w:szCs w:val="30"/>
        </w:rPr>
        <w:t>年</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月   日</w:t>
      </w:r>
    </w:p>
    <w:p w14:paraId="25417873">
      <w:pPr>
        <w:spacing w:line="560" w:lineRule="exact"/>
        <w:jc w:val="center"/>
        <w:rPr>
          <w:rFonts w:hint="eastAsia" w:ascii="仿宋" w:hAnsi="仿宋" w:eastAsia="仿宋" w:cs="仿宋"/>
          <w:sz w:val="30"/>
          <w:szCs w:val="30"/>
        </w:rPr>
      </w:pPr>
    </w:p>
    <w:p w14:paraId="3ACE47AF">
      <w:pPr>
        <w:pStyle w:val="2"/>
        <w:rPr>
          <w:rFonts w:hint="eastAsia"/>
        </w:rPr>
      </w:pPr>
    </w:p>
    <w:p w14:paraId="426D99A1">
      <w:pPr>
        <w:rPr>
          <w:rFonts w:hint="eastAsia"/>
        </w:rPr>
      </w:pPr>
    </w:p>
    <w:p w14:paraId="172F87DF">
      <w:pPr>
        <w:pStyle w:val="2"/>
        <w:rPr>
          <w:rFonts w:hint="eastAsia"/>
        </w:rPr>
      </w:pPr>
    </w:p>
    <w:p w14:paraId="43E5DA2D">
      <w:pPr>
        <w:pStyle w:val="2"/>
        <w:rPr>
          <w:rFonts w:hint="eastAsia"/>
        </w:rPr>
      </w:pPr>
    </w:p>
    <w:p w14:paraId="4E986B7B">
      <w:pPr>
        <w:spacing w:line="560" w:lineRule="exact"/>
        <w:jc w:val="both"/>
        <w:rPr>
          <w:rFonts w:hint="eastAsia" w:ascii="仿宋" w:hAnsi="仿宋" w:eastAsia="仿宋" w:cs="仿宋"/>
          <w:b w:val="0"/>
          <w:bCs w:val="0"/>
          <w:sz w:val="30"/>
          <w:szCs w:val="30"/>
          <w:u w:val="none"/>
          <w:lang w:val="en-US" w:eastAsia="zh-CN"/>
        </w:rPr>
      </w:pPr>
      <w:r>
        <w:rPr>
          <w:rFonts w:hint="eastAsia" w:ascii="仿宋" w:hAnsi="仿宋" w:eastAsia="仿宋" w:cs="仿宋"/>
          <w:b w:val="0"/>
          <w:bCs w:val="0"/>
          <w:sz w:val="30"/>
          <w:szCs w:val="30"/>
          <w:u w:val="none"/>
          <w:lang w:val="en-US" w:eastAsia="zh-CN"/>
        </w:rPr>
        <w:t>附件4：</w:t>
      </w:r>
    </w:p>
    <w:p w14:paraId="75DE0E35">
      <w:pPr>
        <w:spacing w:line="560" w:lineRule="exact"/>
        <w:jc w:val="both"/>
        <w:rPr>
          <w:rFonts w:hint="eastAsia" w:ascii="仿宋" w:hAnsi="仿宋" w:eastAsia="仿宋" w:cs="仿宋"/>
          <w:b w:val="0"/>
          <w:bCs w:val="0"/>
          <w:sz w:val="30"/>
          <w:szCs w:val="30"/>
          <w:u w:val="none"/>
          <w:lang w:val="en-US" w:eastAsia="zh-CN"/>
        </w:rPr>
      </w:pPr>
    </w:p>
    <w:p w14:paraId="3875E8A3">
      <w:pPr>
        <w:pStyle w:val="2"/>
        <w:rPr>
          <w:rFonts w:hint="eastAsia"/>
          <w:lang w:val="en-US" w:eastAsia="zh-CN"/>
        </w:rPr>
      </w:pPr>
    </w:p>
    <w:p w14:paraId="3CE56F34">
      <w:pPr>
        <w:spacing w:line="560" w:lineRule="exact"/>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发票承诺书</w:t>
      </w:r>
    </w:p>
    <w:p w14:paraId="0F2D901D">
      <w:pPr>
        <w:spacing w:line="560" w:lineRule="exact"/>
        <w:jc w:val="both"/>
        <w:rPr>
          <w:rFonts w:hint="eastAsia" w:ascii="仿宋" w:hAnsi="仿宋" w:eastAsia="仿宋" w:cs="仿宋"/>
          <w:b w:val="0"/>
          <w:bCs w:val="0"/>
          <w:sz w:val="30"/>
          <w:szCs w:val="30"/>
          <w:lang w:val="en-US" w:eastAsia="zh-CN"/>
        </w:rPr>
      </w:pPr>
    </w:p>
    <w:p w14:paraId="6657D650">
      <w:pPr>
        <w:spacing w:line="560" w:lineRule="exact"/>
        <w:jc w:val="both"/>
        <w:rPr>
          <w:rFonts w:hint="eastAsia" w:ascii="仿宋" w:hAnsi="仿宋" w:eastAsia="仿宋" w:cs="仿宋"/>
          <w:b w:val="0"/>
          <w:bCs w:val="0"/>
          <w:sz w:val="30"/>
          <w:szCs w:val="30"/>
          <w:lang w:val="en-US" w:eastAsia="zh-CN"/>
        </w:rPr>
      </w:pPr>
    </w:p>
    <w:p w14:paraId="5E074AE9">
      <w:pPr>
        <w:spacing w:line="560" w:lineRule="exact"/>
        <w:jc w:val="both"/>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黄石市磁湖旅游开发有限公司：</w:t>
      </w:r>
    </w:p>
    <w:p w14:paraId="7C42087C">
      <w:pPr>
        <w:spacing w:line="560" w:lineRule="exact"/>
        <w:ind w:firstLine="600"/>
        <w:jc w:val="both"/>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此次鱼苗采购若我方中标，承诺提供正规增值税发票结账，未及时提供发票不能按期结算，后果自负。</w:t>
      </w:r>
    </w:p>
    <w:p w14:paraId="4B3ECE19">
      <w:pPr>
        <w:spacing w:line="560" w:lineRule="exact"/>
        <w:ind w:firstLine="600"/>
        <w:jc w:val="both"/>
        <w:rPr>
          <w:rFonts w:hint="eastAsia" w:ascii="仿宋" w:hAnsi="仿宋" w:eastAsia="仿宋" w:cs="仿宋"/>
          <w:b w:val="0"/>
          <w:bCs w:val="0"/>
          <w:sz w:val="30"/>
          <w:szCs w:val="30"/>
          <w:lang w:val="en-US" w:eastAsia="zh-CN"/>
        </w:rPr>
      </w:pPr>
    </w:p>
    <w:p w14:paraId="3A219751">
      <w:pPr>
        <w:spacing w:line="560" w:lineRule="exact"/>
        <w:ind w:firstLine="600"/>
        <w:jc w:val="both"/>
        <w:rPr>
          <w:rFonts w:hint="default" w:ascii="仿宋" w:hAnsi="仿宋" w:eastAsia="仿宋" w:cs="仿宋"/>
          <w:b w:val="0"/>
          <w:bCs w:val="0"/>
          <w:sz w:val="30"/>
          <w:szCs w:val="30"/>
          <w:lang w:val="en-US" w:eastAsia="zh-CN"/>
        </w:rPr>
      </w:pPr>
    </w:p>
    <w:p w14:paraId="35DF3838">
      <w:pPr>
        <w:spacing w:line="560" w:lineRule="exact"/>
        <w:ind w:firstLine="600"/>
        <w:jc w:val="both"/>
        <w:rPr>
          <w:rFonts w:hint="eastAsia" w:ascii="仿宋" w:hAnsi="仿宋" w:eastAsia="仿宋" w:cs="仿宋"/>
          <w:b w:val="0"/>
          <w:bCs w:val="0"/>
          <w:sz w:val="30"/>
          <w:szCs w:val="30"/>
          <w:u w:val="none"/>
          <w:lang w:val="en-US" w:eastAsia="zh-CN"/>
        </w:rPr>
      </w:pPr>
    </w:p>
    <w:p w14:paraId="48A6F54E">
      <w:pPr>
        <w:spacing w:line="560" w:lineRule="exact"/>
        <w:ind w:firstLine="3300" w:firstLineChars="1100"/>
        <w:jc w:val="both"/>
        <w:rPr>
          <w:rFonts w:hint="default" w:ascii="仿宋" w:hAnsi="仿宋" w:eastAsia="仿宋" w:cs="仿宋"/>
          <w:sz w:val="30"/>
          <w:szCs w:val="30"/>
          <w:lang w:val="en-US" w:eastAsia="zh-CN"/>
        </w:rPr>
      </w:pPr>
      <w:r>
        <w:rPr>
          <w:rFonts w:hint="eastAsia" w:ascii="仿宋" w:hAnsi="仿宋" w:eastAsia="仿宋" w:cs="仿宋"/>
          <w:sz w:val="30"/>
          <w:szCs w:val="30"/>
        </w:rPr>
        <w:t xml:space="preserve"> 投标</w:t>
      </w:r>
      <w:r>
        <w:rPr>
          <w:rFonts w:hint="eastAsia" w:ascii="仿宋" w:hAnsi="仿宋" w:eastAsia="仿宋" w:cs="仿宋"/>
          <w:sz w:val="30"/>
          <w:szCs w:val="30"/>
          <w:lang w:val="en-US" w:eastAsia="zh-CN"/>
        </w:rPr>
        <w:t>人名称：（加盖公章或签字）</w:t>
      </w:r>
    </w:p>
    <w:p w14:paraId="79C36C8C">
      <w:pPr>
        <w:spacing w:line="560" w:lineRule="exact"/>
        <w:jc w:val="center"/>
        <w:rPr>
          <w:rFonts w:hint="eastAsia" w:ascii="仿宋" w:hAnsi="仿宋" w:eastAsia="仿宋" w:cs="仿宋"/>
          <w:sz w:val="30"/>
          <w:szCs w:val="30"/>
        </w:rPr>
      </w:pPr>
      <w:r>
        <w:rPr>
          <w:rFonts w:hint="eastAsia" w:ascii="仿宋" w:hAnsi="仿宋" w:eastAsia="仿宋" w:cs="仿宋"/>
          <w:sz w:val="30"/>
          <w:szCs w:val="30"/>
        </w:rPr>
        <w:t xml:space="preserve">                       202</w:t>
      </w:r>
      <w:r>
        <w:rPr>
          <w:rFonts w:hint="eastAsia" w:ascii="仿宋" w:hAnsi="仿宋" w:eastAsia="仿宋" w:cs="仿宋"/>
          <w:sz w:val="30"/>
          <w:szCs w:val="30"/>
          <w:lang w:val="en-US" w:eastAsia="zh-CN"/>
        </w:rPr>
        <w:t>4</w:t>
      </w:r>
      <w:r>
        <w:rPr>
          <w:rFonts w:hint="eastAsia" w:ascii="仿宋" w:hAnsi="仿宋" w:eastAsia="仿宋" w:cs="仿宋"/>
          <w:sz w:val="30"/>
          <w:szCs w:val="30"/>
        </w:rPr>
        <w:t>年</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月   日</w:t>
      </w:r>
    </w:p>
    <w:p w14:paraId="4E30093A">
      <w:pPr>
        <w:spacing w:line="560" w:lineRule="exact"/>
        <w:jc w:val="both"/>
        <w:rPr>
          <w:rFonts w:hint="default" w:ascii="仿宋" w:hAnsi="仿宋" w:eastAsia="仿宋" w:cs="仿宋"/>
          <w:b w:val="0"/>
          <w:bCs w:val="0"/>
          <w:sz w:val="30"/>
          <w:szCs w:val="30"/>
          <w:u w:val="none"/>
          <w:lang w:val="en-US" w:eastAsia="zh-CN"/>
        </w:rPr>
      </w:pPr>
    </w:p>
    <w:p w14:paraId="694CF2B7">
      <w:pPr>
        <w:spacing w:line="560" w:lineRule="exact"/>
        <w:jc w:val="both"/>
        <w:rPr>
          <w:rFonts w:hint="default" w:ascii="仿宋" w:hAnsi="仿宋" w:eastAsia="仿宋" w:cs="仿宋"/>
          <w:b w:val="0"/>
          <w:bCs w:val="0"/>
          <w:sz w:val="30"/>
          <w:szCs w:val="30"/>
          <w:u w:val="none"/>
          <w:lang w:val="en-US" w:eastAsia="zh-CN"/>
        </w:rPr>
      </w:pPr>
    </w:p>
    <w:p w14:paraId="6358F28F">
      <w:pPr>
        <w:spacing w:line="560" w:lineRule="exact"/>
        <w:jc w:val="both"/>
        <w:rPr>
          <w:rFonts w:hint="default" w:ascii="仿宋" w:hAnsi="仿宋" w:eastAsia="仿宋" w:cs="仿宋"/>
          <w:b w:val="0"/>
          <w:bCs w:val="0"/>
          <w:sz w:val="30"/>
          <w:szCs w:val="30"/>
          <w:u w:val="none"/>
          <w:lang w:val="en-US" w:eastAsia="zh-CN"/>
        </w:rPr>
      </w:pPr>
    </w:p>
    <w:p w14:paraId="077741B2">
      <w:pPr>
        <w:spacing w:line="560" w:lineRule="exact"/>
        <w:jc w:val="both"/>
        <w:rPr>
          <w:rFonts w:hint="default" w:ascii="仿宋" w:hAnsi="仿宋" w:eastAsia="仿宋" w:cs="仿宋"/>
          <w:b w:val="0"/>
          <w:bCs w:val="0"/>
          <w:sz w:val="30"/>
          <w:szCs w:val="30"/>
          <w:u w:val="none"/>
          <w:lang w:val="en-US" w:eastAsia="zh-CN"/>
        </w:rPr>
      </w:pPr>
    </w:p>
    <w:p w14:paraId="5551B3A2">
      <w:pPr>
        <w:rPr>
          <w:rFonts w:hint="eastAsia" w:ascii="仿宋" w:hAnsi="仿宋" w:eastAsia="仿宋" w:cs="仿宋"/>
          <w:sz w:val="30"/>
          <w:szCs w:val="30"/>
          <w:lang w:val="en-US" w:eastAsia="zh-CN"/>
        </w:rPr>
        <w:sectPr>
          <w:footerReference r:id="rId3" w:type="default"/>
          <w:pgSz w:w="11906" w:h="16838"/>
          <w:pgMar w:top="2098" w:right="1474" w:bottom="1984" w:left="1587" w:header="851" w:footer="992" w:gutter="0"/>
          <w:cols w:space="720" w:num="1"/>
          <w:docGrid w:type="linesAndChars" w:linePitch="312" w:charSpace="0"/>
        </w:sectPr>
      </w:pPr>
      <w:r>
        <w:rPr>
          <w:rFonts w:hint="eastAsia" w:ascii="仿宋" w:hAnsi="仿宋" w:eastAsia="仿宋" w:cs="仿宋"/>
          <w:sz w:val="30"/>
          <w:szCs w:val="30"/>
        </w:rPr>
        <w:br w:type="page"/>
      </w:r>
    </w:p>
    <w:p w14:paraId="0EE8BF34">
      <w:pPr>
        <w:spacing w:line="560" w:lineRule="exact"/>
        <w:rPr>
          <w:rFonts w:hint="eastAsia" w:ascii="仿宋" w:hAnsi="仿宋" w:eastAsia="仿宋" w:cs="仿宋"/>
          <w:sz w:val="30"/>
          <w:szCs w:val="30"/>
        </w:rPr>
      </w:pPr>
      <w:r>
        <w:rPr>
          <w:rFonts w:hint="eastAsia" w:ascii="仿宋" w:hAnsi="仿宋" w:eastAsia="仿宋" w:cs="仿宋"/>
          <w:sz w:val="30"/>
          <w:szCs w:val="30"/>
        </w:rPr>
        <w:t>附件</w:t>
      </w:r>
      <w:r>
        <w:rPr>
          <w:rFonts w:hint="eastAsia" w:ascii="仿宋" w:hAnsi="仿宋" w:eastAsia="仿宋" w:cs="仿宋"/>
          <w:sz w:val="30"/>
          <w:szCs w:val="30"/>
          <w:lang w:val="en-US" w:eastAsia="zh-CN"/>
        </w:rPr>
        <w:t>5</w:t>
      </w:r>
      <w:r>
        <w:rPr>
          <w:rFonts w:hint="eastAsia" w:ascii="仿宋" w:hAnsi="仿宋" w:eastAsia="仿宋" w:cs="仿宋"/>
          <w:sz w:val="30"/>
          <w:szCs w:val="30"/>
        </w:rPr>
        <w:t>：</w:t>
      </w:r>
    </w:p>
    <w:p w14:paraId="11DB156D">
      <w:pPr>
        <w:spacing w:line="560" w:lineRule="exact"/>
        <w:jc w:val="center"/>
        <w:rPr>
          <w:rFonts w:hint="eastAsia" w:ascii="黑体" w:hAnsi="黑体" w:eastAsia="黑体" w:cs="黑体"/>
          <w:sz w:val="36"/>
          <w:szCs w:val="36"/>
        </w:rPr>
      </w:pPr>
      <w:r>
        <w:rPr>
          <w:rFonts w:hint="eastAsia" w:ascii="黑体" w:hAnsi="黑体" w:eastAsia="黑体" w:cs="黑体"/>
          <w:sz w:val="36"/>
          <w:szCs w:val="36"/>
        </w:rPr>
        <w:t>投标报价单</w:t>
      </w:r>
    </w:p>
    <w:p w14:paraId="3D41F64B">
      <w:pPr>
        <w:spacing w:line="560" w:lineRule="exact"/>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项目名称：黄石市磁湖2024年鱼苗采购项目</w:t>
      </w:r>
    </w:p>
    <w:tbl>
      <w:tblPr>
        <w:tblStyle w:val="7"/>
        <w:tblW w:w="135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1695"/>
        <w:gridCol w:w="1695"/>
        <w:gridCol w:w="1695"/>
        <w:gridCol w:w="1695"/>
        <w:gridCol w:w="1695"/>
        <w:gridCol w:w="1695"/>
        <w:gridCol w:w="1695"/>
      </w:tblGrid>
      <w:tr w14:paraId="69A59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1695" w:type="dxa"/>
            <w:vAlign w:val="center"/>
          </w:tcPr>
          <w:p w14:paraId="2713F66E">
            <w:pPr>
              <w:pStyle w:val="2"/>
              <w:jc w:val="center"/>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报价轮数</w:t>
            </w:r>
          </w:p>
        </w:tc>
        <w:tc>
          <w:tcPr>
            <w:tcW w:w="1695" w:type="dxa"/>
            <w:vAlign w:val="center"/>
          </w:tcPr>
          <w:p w14:paraId="2321851E">
            <w:pPr>
              <w:pStyle w:val="2"/>
              <w:jc w:val="center"/>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鱼苗品种</w:t>
            </w:r>
          </w:p>
        </w:tc>
        <w:tc>
          <w:tcPr>
            <w:tcW w:w="1695" w:type="dxa"/>
            <w:vAlign w:val="center"/>
          </w:tcPr>
          <w:p w14:paraId="6B5AB575">
            <w:pPr>
              <w:pStyle w:val="2"/>
              <w:jc w:val="center"/>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规格      （斤/尾）</w:t>
            </w:r>
          </w:p>
        </w:tc>
        <w:tc>
          <w:tcPr>
            <w:tcW w:w="1695" w:type="dxa"/>
            <w:vAlign w:val="center"/>
          </w:tcPr>
          <w:p w14:paraId="37DA13C4">
            <w:pPr>
              <w:pStyle w:val="2"/>
              <w:jc w:val="center"/>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单价最高限价（元/斤）</w:t>
            </w:r>
          </w:p>
        </w:tc>
        <w:tc>
          <w:tcPr>
            <w:tcW w:w="1695" w:type="dxa"/>
            <w:vAlign w:val="center"/>
          </w:tcPr>
          <w:p w14:paraId="3CA4B70F">
            <w:pPr>
              <w:pStyle w:val="2"/>
              <w:jc w:val="center"/>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投放斤两  （万斤）</w:t>
            </w:r>
          </w:p>
        </w:tc>
        <w:tc>
          <w:tcPr>
            <w:tcW w:w="1695" w:type="dxa"/>
            <w:vAlign w:val="center"/>
          </w:tcPr>
          <w:p w14:paraId="2931BB60">
            <w:pPr>
              <w:pStyle w:val="2"/>
              <w:jc w:val="center"/>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标包最高限价（万元）</w:t>
            </w:r>
          </w:p>
        </w:tc>
        <w:tc>
          <w:tcPr>
            <w:tcW w:w="1695" w:type="dxa"/>
            <w:vAlign w:val="center"/>
          </w:tcPr>
          <w:p w14:paraId="23EC1B16">
            <w:pPr>
              <w:pStyle w:val="2"/>
              <w:jc w:val="center"/>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投标单价  （元/斤）</w:t>
            </w:r>
          </w:p>
        </w:tc>
        <w:tc>
          <w:tcPr>
            <w:tcW w:w="1695" w:type="dxa"/>
            <w:vAlign w:val="center"/>
          </w:tcPr>
          <w:p w14:paraId="307C2B39">
            <w:pPr>
              <w:pStyle w:val="2"/>
              <w:jc w:val="center"/>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投标金额  （万元）</w:t>
            </w:r>
          </w:p>
        </w:tc>
      </w:tr>
      <w:tr w14:paraId="7B061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695" w:type="dxa"/>
            <w:vMerge w:val="restart"/>
            <w:vAlign w:val="center"/>
          </w:tcPr>
          <w:p w14:paraId="65FD9382">
            <w:pPr>
              <w:pStyle w:val="2"/>
              <w:jc w:val="center"/>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第（</w:t>
            </w:r>
            <w:r>
              <w:rPr>
                <w:rFonts w:hint="eastAsia" w:ascii="仿宋_GB2312" w:hAnsi="仿宋_GB2312" w:eastAsia="仿宋_GB2312" w:cs="仿宋_GB2312"/>
                <w:b w:val="0"/>
                <w:bCs w:val="0"/>
                <w:sz w:val="24"/>
                <w:szCs w:val="24"/>
                <w:u w:val="single"/>
                <w:vertAlign w:val="baseline"/>
                <w:lang w:val="en-US" w:eastAsia="zh-CN"/>
              </w:rPr>
              <w:t xml:space="preserve">   </w:t>
            </w:r>
            <w:r>
              <w:rPr>
                <w:rFonts w:hint="eastAsia" w:ascii="仿宋_GB2312" w:hAnsi="仿宋_GB2312" w:eastAsia="仿宋_GB2312" w:cs="仿宋_GB2312"/>
                <w:b w:val="0"/>
                <w:bCs w:val="0"/>
                <w:sz w:val="24"/>
                <w:szCs w:val="24"/>
                <w:vertAlign w:val="baseline"/>
                <w:lang w:val="en-US" w:eastAsia="zh-CN"/>
              </w:rPr>
              <w:t>）轮报价</w:t>
            </w:r>
          </w:p>
        </w:tc>
        <w:tc>
          <w:tcPr>
            <w:tcW w:w="1695" w:type="dxa"/>
            <w:vAlign w:val="center"/>
          </w:tcPr>
          <w:p w14:paraId="7FF30497">
            <w:pPr>
              <w:pStyle w:val="2"/>
              <w:jc w:val="center"/>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白鲢</w:t>
            </w:r>
          </w:p>
        </w:tc>
        <w:tc>
          <w:tcPr>
            <w:tcW w:w="1695" w:type="dxa"/>
            <w:vAlign w:val="center"/>
          </w:tcPr>
          <w:p w14:paraId="0A4D0CC5">
            <w:pPr>
              <w:pStyle w:val="2"/>
              <w:jc w:val="center"/>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0.5-1.0</w:t>
            </w:r>
          </w:p>
        </w:tc>
        <w:tc>
          <w:tcPr>
            <w:tcW w:w="1695" w:type="dxa"/>
            <w:vAlign w:val="center"/>
          </w:tcPr>
          <w:p w14:paraId="7A0FA53E">
            <w:pPr>
              <w:pStyle w:val="2"/>
              <w:jc w:val="center"/>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3.0</w:t>
            </w:r>
          </w:p>
        </w:tc>
        <w:tc>
          <w:tcPr>
            <w:tcW w:w="1695" w:type="dxa"/>
            <w:vAlign w:val="center"/>
          </w:tcPr>
          <w:p w14:paraId="1CD46D95">
            <w:pPr>
              <w:pStyle w:val="2"/>
              <w:jc w:val="center"/>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11.25</w:t>
            </w:r>
          </w:p>
        </w:tc>
        <w:tc>
          <w:tcPr>
            <w:tcW w:w="1695" w:type="dxa"/>
            <w:vAlign w:val="center"/>
          </w:tcPr>
          <w:p w14:paraId="44DFAC1B">
            <w:pPr>
              <w:pStyle w:val="2"/>
              <w:jc w:val="center"/>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33.75</w:t>
            </w:r>
          </w:p>
        </w:tc>
        <w:tc>
          <w:tcPr>
            <w:tcW w:w="1695" w:type="dxa"/>
          </w:tcPr>
          <w:p w14:paraId="38D50C1E">
            <w:pPr>
              <w:pStyle w:val="2"/>
              <w:rPr>
                <w:rFonts w:hint="eastAsia" w:ascii="仿宋_GB2312" w:hAnsi="仿宋_GB2312" w:eastAsia="仿宋_GB2312" w:cs="仿宋_GB2312"/>
                <w:b w:val="0"/>
                <w:bCs w:val="0"/>
                <w:sz w:val="24"/>
                <w:szCs w:val="24"/>
                <w:vertAlign w:val="baseline"/>
                <w:lang w:val="en-US" w:eastAsia="zh-CN"/>
              </w:rPr>
            </w:pPr>
          </w:p>
        </w:tc>
        <w:tc>
          <w:tcPr>
            <w:tcW w:w="1695" w:type="dxa"/>
          </w:tcPr>
          <w:p w14:paraId="44018ADC">
            <w:pPr>
              <w:pStyle w:val="2"/>
              <w:rPr>
                <w:rFonts w:hint="eastAsia" w:ascii="仿宋_GB2312" w:hAnsi="仿宋_GB2312" w:eastAsia="仿宋_GB2312" w:cs="仿宋_GB2312"/>
                <w:b w:val="0"/>
                <w:bCs w:val="0"/>
                <w:sz w:val="24"/>
                <w:szCs w:val="24"/>
                <w:vertAlign w:val="baseline"/>
                <w:lang w:val="en-US" w:eastAsia="zh-CN"/>
              </w:rPr>
            </w:pPr>
          </w:p>
        </w:tc>
      </w:tr>
      <w:tr w14:paraId="438D9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695" w:type="dxa"/>
            <w:vMerge w:val="continue"/>
            <w:vAlign w:val="center"/>
          </w:tcPr>
          <w:p w14:paraId="11417121">
            <w:pPr>
              <w:pStyle w:val="2"/>
              <w:jc w:val="center"/>
              <w:rPr>
                <w:rFonts w:hint="eastAsia" w:ascii="仿宋_GB2312" w:hAnsi="仿宋_GB2312" w:eastAsia="仿宋_GB2312" w:cs="仿宋_GB2312"/>
                <w:b w:val="0"/>
                <w:bCs w:val="0"/>
                <w:sz w:val="24"/>
                <w:szCs w:val="24"/>
                <w:vertAlign w:val="baseline"/>
                <w:lang w:val="en-US" w:eastAsia="zh-CN"/>
              </w:rPr>
            </w:pPr>
          </w:p>
        </w:tc>
        <w:tc>
          <w:tcPr>
            <w:tcW w:w="1695" w:type="dxa"/>
            <w:shd w:val="clear" w:color="auto" w:fill="auto"/>
            <w:vAlign w:val="center"/>
          </w:tcPr>
          <w:p w14:paraId="07425238">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花鲢</w:t>
            </w:r>
          </w:p>
        </w:tc>
        <w:tc>
          <w:tcPr>
            <w:tcW w:w="1695" w:type="dxa"/>
            <w:shd w:val="clear" w:color="auto" w:fill="auto"/>
            <w:vAlign w:val="center"/>
          </w:tcPr>
          <w:p w14:paraId="4A99084D">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0.8-1.5</w:t>
            </w:r>
          </w:p>
        </w:tc>
        <w:tc>
          <w:tcPr>
            <w:tcW w:w="1695" w:type="dxa"/>
            <w:shd w:val="clear" w:color="auto" w:fill="auto"/>
            <w:vAlign w:val="center"/>
          </w:tcPr>
          <w:p w14:paraId="45B0E20C">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5.6</w:t>
            </w:r>
          </w:p>
        </w:tc>
        <w:tc>
          <w:tcPr>
            <w:tcW w:w="1695" w:type="dxa"/>
            <w:shd w:val="clear" w:color="auto" w:fill="auto"/>
            <w:vAlign w:val="center"/>
          </w:tcPr>
          <w:p w14:paraId="78D8A718">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50</w:t>
            </w:r>
          </w:p>
        </w:tc>
        <w:tc>
          <w:tcPr>
            <w:tcW w:w="1695" w:type="dxa"/>
            <w:shd w:val="clear" w:color="auto" w:fill="auto"/>
            <w:vAlign w:val="center"/>
          </w:tcPr>
          <w:p w14:paraId="25C0AC6C">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280</w:t>
            </w:r>
          </w:p>
        </w:tc>
        <w:tc>
          <w:tcPr>
            <w:tcW w:w="1695" w:type="dxa"/>
          </w:tcPr>
          <w:p w14:paraId="496618EB">
            <w:pPr>
              <w:pStyle w:val="2"/>
              <w:rPr>
                <w:rFonts w:hint="eastAsia" w:ascii="仿宋_GB2312" w:hAnsi="仿宋_GB2312" w:eastAsia="仿宋_GB2312" w:cs="仿宋_GB2312"/>
                <w:b w:val="0"/>
                <w:bCs w:val="0"/>
                <w:sz w:val="24"/>
                <w:szCs w:val="24"/>
                <w:vertAlign w:val="baseline"/>
                <w:lang w:val="en-US" w:eastAsia="zh-CN"/>
              </w:rPr>
            </w:pPr>
          </w:p>
        </w:tc>
        <w:tc>
          <w:tcPr>
            <w:tcW w:w="1695" w:type="dxa"/>
          </w:tcPr>
          <w:p w14:paraId="3E5D81F5">
            <w:pPr>
              <w:pStyle w:val="2"/>
              <w:rPr>
                <w:rFonts w:hint="eastAsia" w:ascii="仿宋_GB2312" w:hAnsi="仿宋_GB2312" w:eastAsia="仿宋_GB2312" w:cs="仿宋_GB2312"/>
                <w:b w:val="0"/>
                <w:bCs w:val="0"/>
                <w:sz w:val="24"/>
                <w:szCs w:val="24"/>
                <w:vertAlign w:val="baseline"/>
                <w:lang w:val="en-US" w:eastAsia="zh-CN"/>
              </w:rPr>
            </w:pPr>
          </w:p>
        </w:tc>
      </w:tr>
      <w:tr w14:paraId="02E4C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695" w:type="dxa"/>
            <w:vMerge w:val="continue"/>
            <w:vAlign w:val="center"/>
          </w:tcPr>
          <w:p w14:paraId="5E8E2E77">
            <w:pPr>
              <w:pStyle w:val="2"/>
              <w:jc w:val="center"/>
              <w:rPr>
                <w:rFonts w:hint="eastAsia" w:ascii="仿宋_GB2312" w:hAnsi="仿宋_GB2312" w:eastAsia="仿宋_GB2312" w:cs="仿宋_GB2312"/>
                <w:b w:val="0"/>
                <w:bCs w:val="0"/>
                <w:sz w:val="24"/>
                <w:szCs w:val="24"/>
                <w:vertAlign w:val="baseline"/>
                <w:lang w:val="en-US" w:eastAsia="zh-CN"/>
              </w:rPr>
            </w:pPr>
          </w:p>
        </w:tc>
        <w:tc>
          <w:tcPr>
            <w:tcW w:w="1695" w:type="dxa"/>
            <w:shd w:val="clear" w:color="auto" w:fill="auto"/>
            <w:vAlign w:val="center"/>
          </w:tcPr>
          <w:p w14:paraId="1C6CE5DA">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青鱼</w:t>
            </w:r>
          </w:p>
        </w:tc>
        <w:tc>
          <w:tcPr>
            <w:tcW w:w="1695" w:type="dxa"/>
            <w:shd w:val="clear" w:color="auto" w:fill="auto"/>
            <w:vAlign w:val="center"/>
          </w:tcPr>
          <w:p w14:paraId="18BF6010">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0.3</w:t>
            </w:r>
          </w:p>
        </w:tc>
        <w:tc>
          <w:tcPr>
            <w:tcW w:w="1695" w:type="dxa"/>
            <w:shd w:val="clear" w:color="auto" w:fill="auto"/>
            <w:vAlign w:val="center"/>
          </w:tcPr>
          <w:p w14:paraId="693B4668">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9</w:t>
            </w:r>
          </w:p>
        </w:tc>
        <w:tc>
          <w:tcPr>
            <w:tcW w:w="1695" w:type="dxa"/>
            <w:shd w:val="clear" w:color="auto" w:fill="auto"/>
            <w:vAlign w:val="center"/>
          </w:tcPr>
          <w:p w14:paraId="0FEE10B0">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0.3</w:t>
            </w:r>
          </w:p>
        </w:tc>
        <w:tc>
          <w:tcPr>
            <w:tcW w:w="1695" w:type="dxa"/>
            <w:shd w:val="clear" w:color="auto" w:fill="auto"/>
            <w:vAlign w:val="center"/>
          </w:tcPr>
          <w:p w14:paraId="303D9FAD">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2.7</w:t>
            </w:r>
          </w:p>
        </w:tc>
        <w:tc>
          <w:tcPr>
            <w:tcW w:w="1695" w:type="dxa"/>
          </w:tcPr>
          <w:p w14:paraId="473D03C8">
            <w:pPr>
              <w:pStyle w:val="2"/>
              <w:rPr>
                <w:rFonts w:hint="eastAsia" w:ascii="仿宋_GB2312" w:hAnsi="仿宋_GB2312" w:eastAsia="仿宋_GB2312" w:cs="仿宋_GB2312"/>
                <w:b w:val="0"/>
                <w:bCs w:val="0"/>
                <w:sz w:val="24"/>
                <w:szCs w:val="24"/>
                <w:vertAlign w:val="baseline"/>
                <w:lang w:val="en-US" w:eastAsia="zh-CN"/>
              </w:rPr>
            </w:pPr>
          </w:p>
        </w:tc>
        <w:tc>
          <w:tcPr>
            <w:tcW w:w="1695" w:type="dxa"/>
          </w:tcPr>
          <w:p w14:paraId="5DAD09F6">
            <w:pPr>
              <w:pStyle w:val="2"/>
              <w:rPr>
                <w:rFonts w:hint="eastAsia" w:ascii="仿宋_GB2312" w:hAnsi="仿宋_GB2312" w:eastAsia="仿宋_GB2312" w:cs="仿宋_GB2312"/>
                <w:b w:val="0"/>
                <w:bCs w:val="0"/>
                <w:sz w:val="24"/>
                <w:szCs w:val="24"/>
                <w:vertAlign w:val="baseline"/>
                <w:lang w:val="en-US" w:eastAsia="zh-CN"/>
              </w:rPr>
            </w:pPr>
          </w:p>
        </w:tc>
      </w:tr>
      <w:tr w14:paraId="47E12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695" w:type="dxa"/>
            <w:vMerge w:val="continue"/>
            <w:vAlign w:val="center"/>
          </w:tcPr>
          <w:p w14:paraId="03DABBFD">
            <w:pPr>
              <w:pStyle w:val="2"/>
              <w:jc w:val="center"/>
              <w:rPr>
                <w:rFonts w:hint="eastAsia" w:ascii="仿宋_GB2312" w:hAnsi="仿宋_GB2312" w:eastAsia="仿宋_GB2312" w:cs="仿宋_GB2312"/>
                <w:b w:val="0"/>
                <w:bCs w:val="0"/>
                <w:sz w:val="24"/>
                <w:szCs w:val="24"/>
                <w:vertAlign w:val="baseline"/>
                <w:lang w:val="en-US" w:eastAsia="zh-CN"/>
              </w:rPr>
            </w:pPr>
          </w:p>
        </w:tc>
        <w:tc>
          <w:tcPr>
            <w:tcW w:w="1695" w:type="dxa"/>
            <w:shd w:val="clear" w:color="auto" w:fill="auto"/>
            <w:vAlign w:val="center"/>
          </w:tcPr>
          <w:p w14:paraId="2E0BE4DD">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鲫鱼</w:t>
            </w:r>
          </w:p>
        </w:tc>
        <w:tc>
          <w:tcPr>
            <w:tcW w:w="1695" w:type="dxa"/>
            <w:shd w:val="clear" w:color="auto" w:fill="auto"/>
            <w:vAlign w:val="center"/>
          </w:tcPr>
          <w:p w14:paraId="0996408F">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0.1</w:t>
            </w:r>
          </w:p>
        </w:tc>
        <w:tc>
          <w:tcPr>
            <w:tcW w:w="1695" w:type="dxa"/>
            <w:shd w:val="clear" w:color="auto" w:fill="auto"/>
            <w:vAlign w:val="center"/>
          </w:tcPr>
          <w:p w14:paraId="413701FE">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8</w:t>
            </w:r>
          </w:p>
        </w:tc>
        <w:tc>
          <w:tcPr>
            <w:tcW w:w="1695" w:type="dxa"/>
            <w:shd w:val="clear" w:color="auto" w:fill="auto"/>
            <w:vAlign w:val="center"/>
          </w:tcPr>
          <w:p w14:paraId="5A82FB7A">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0.35</w:t>
            </w:r>
          </w:p>
        </w:tc>
        <w:tc>
          <w:tcPr>
            <w:tcW w:w="1695" w:type="dxa"/>
            <w:shd w:val="clear" w:color="auto" w:fill="auto"/>
            <w:vAlign w:val="center"/>
          </w:tcPr>
          <w:p w14:paraId="135CC77E">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2.8</w:t>
            </w:r>
          </w:p>
        </w:tc>
        <w:tc>
          <w:tcPr>
            <w:tcW w:w="1695" w:type="dxa"/>
          </w:tcPr>
          <w:p w14:paraId="676BC32D">
            <w:pPr>
              <w:pStyle w:val="2"/>
              <w:rPr>
                <w:rFonts w:hint="eastAsia" w:ascii="仿宋_GB2312" w:hAnsi="仿宋_GB2312" w:eastAsia="仿宋_GB2312" w:cs="仿宋_GB2312"/>
                <w:b w:val="0"/>
                <w:bCs w:val="0"/>
                <w:sz w:val="24"/>
                <w:szCs w:val="24"/>
                <w:vertAlign w:val="baseline"/>
                <w:lang w:val="en-US" w:eastAsia="zh-CN"/>
              </w:rPr>
            </w:pPr>
          </w:p>
        </w:tc>
        <w:tc>
          <w:tcPr>
            <w:tcW w:w="1695" w:type="dxa"/>
          </w:tcPr>
          <w:p w14:paraId="2E8D17AB">
            <w:pPr>
              <w:pStyle w:val="2"/>
              <w:rPr>
                <w:rFonts w:hint="eastAsia" w:ascii="仿宋_GB2312" w:hAnsi="仿宋_GB2312" w:eastAsia="仿宋_GB2312" w:cs="仿宋_GB2312"/>
                <w:b w:val="0"/>
                <w:bCs w:val="0"/>
                <w:sz w:val="24"/>
                <w:szCs w:val="24"/>
                <w:vertAlign w:val="baseline"/>
                <w:lang w:val="en-US" w:eastAsia="zh-CN"/>
              </w:rPr>
            </w:pPr>
          </w:p>
        </w:tc>
      </w:tr>
      <w:tr w14:paraId="4435D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695" w:type="dxa"/>
            <w:vMerge w:val="continue"/>
            <w:vAlign w:val="center"/>
          </w:tcPr>
          <w:p w14:paraId="17A30101">
            <w:pPr>
              <w:pStyle w:val="2"/>
              <w:jc w:val="center"/>
              <w:rPr>
                <w:rFonts w:hint="eastAsia" w:ascii="仿宋_GB2312" w:hAnsi="仿宋_GB2312" w:eastAsia="仿宋_GB2312" w:cs="仿宋_GB2312"/>
                <w:b w:val="0"/>
                <w:bCs w:val="0"/>
                <w:sz w:val="24"/>
                <w:szCs w:val="24"/>
                <w:vertAlign w:val="baseline"/>
                <w:lang w:val="en-US" w:eastAsia="zh-CN"/>
              </w:rPr>
            </w:pPr>
          </w:p>
        </w:tc>
        <w:tc>
          <w:tcPr>
            <w:tcW w:w="1695" w:type="dxa"/>
            <w:shd w:val="clear" w:color="auto" w:fill="auto"/>
            <w:vAlign w:val="center"/>
          </w:tcPr>
          <w:p w14:paraId="409292A3">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鳊鱼</w:t>
            </w:r>
          </w:p>
        </w:tc>
        <w:tc>
          <w:tcPr>
            <w:tcW w:w="1695" w:type="dxa"/>
            <w:shd w:val="clear" w:color="auto" w:fill="auto"/>
            <w:vAlign w:val="center"/>
          </w:tcPr>
          <w:p w14:paraId="07E7BCF3">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0.1</w:t>
            </w:r>
          </w:p>
        </w:tc>
        <w:tc>
          <w:tcPr>
            <w:tcW w:w="1695" w:type="dxa"/>
            <w:shd w:val="clear" w:color="auto" w:fill="auto"/>
            <w:vAlign w:val="center"/>
          </w:tcPr>
          <w:p w14:paraId="67AB071B">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9</w:t>
            </w:r>
          </w:p>
        </w:tc>
        <w:tc>
          <w:tcPr>
            <w:tcW w:w="1695" w:type="dxa"/>
            <w:shd w:val="clear" w:color="auto" w:fill="auto"/>
            <w:vAlign w:val="center"/>
          </w:tcPr>
          <w:p w14:paraId="7EF228CE">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0.5</w:t>
            </w:r>
          </w:p>
        </w:tc>
        <w:tc>
          <w:tcPr>
            <w:tcW w:w="1695" w:type="dxa"/>
            <w:shd w:val="clear" w:color="auto" w:fill="auto"/>
            <w:vAlign w:val="center"/>
          </w:tcPr>
          <w:p w14:paraId="276CE1B1">
            <w:pPr>
              <w:pStyle w:val="2"/>
              <w:jc w:val="center"/>
              <w:rPr>
                <w:rFonts w:hint="eastAsia" w:ascii="仿宋_GB2312" w:hAnsi="仿宋_GB2312" w:eastAsia="仿宋_GB2312" w:cs="仿宋_GB2312"/>
                <w:b w:val="0"/>
                <w:bCs w:val="0"/>
                <w:kern w:val="0"/>
                <w:sz w:val="24"/>
                <w:szCs w:val="24"/>
                <w:vertAlign w:val="baseline"/>
                <w:lang w:val="en-US" w:eastAsia="zh-CN" w:bidi="ar-SA"/>
              </w:rPr>
            </w:pPr>
            <w:r>
              <w:rPr>
                <w:rFonts w:hint="eastAsia" w:ascii="仿宋_GB2312" w:hAnsi="仿宋_GB2312" w:eastAsia="仿宋_GB2312" w:cs="仿宋_GB2312"/>
                <w:b w:val="0"/>
                <w:bCs w:val="0"/>
                <w:sz w:val="24"/>
                <w:szCs w:val="24"/>
                <w:vertAlign w:val="baseline"/>
                <w:lang w:val="en-US" w:eastAsia="zh-CN"/>
              </w:rPr>
              <w:t>4.5</w:t>
            </w:r>
          </w:p>
        </w:tc>
        <w:tc>
          <w:tcPr>
            <w:tcW w:w="1695" w:type="dxa"/>
          </w:tcPr>
          <w:p w14:paraId="6A2DA153">
            <w:pPr>
              <w:pStyle w:val="2"/>
              <w:rPr>
                <w:rFonts w:hint="eastAsia" w:ascii="仿宋_GB2312" w:hAnsi="仿宋_GB2312" w:eastAsia="仿宋_GB2312" w:cs="仿宋_GB2312"/>
                <w:b w:val="0"/>
                <w:bCs w:val="0"/>
                <w:sz w:val="24"/>
                <w:szCs w:val="24"/>
                <w:vertAlign w:val="baseline"/>
                <w:lang w:val="en-US" w:eastAsia="zh-CN"/>
              </w:rPr>
            </w:pPr>
          </w:p>
        </w:tc>
        <w:tc>
          <w:tcPr>
            <w:tcW w:w="1695" w:type="dxa"/>
          </w:tcPr>
          <w:p w14:paraId="5E3CDE00">
            <w:pPr>
              <w:pStyle w:val="2"/>
              <w:rPr>
                <w:rFonts w:hint="eastAsia" w:ascii="仿宋_GB2312" w:hAnsi="仿宋_GB2312" w:eastAsia="仿宋_GB2312" w:cs="仿宋_GB2312"/>
                <w:b w:val="0"/>
                <w:bCs w:val="0"/>
                <w:sz w:val="24"/>
                <w:szCs w:val="24"/>
                <w:vertAlign w:val="baseline"/>
                <w:lang w:val="en-US" w:eastAsia="zh-CN"/>
              </w:rPr>
            </w:pPr>
          </w:p>
        </w:tc>
      </w:tr>
      <w:tr w14:paraId="13F49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695" w:type="dxa"/>
            <w:vMerge w:val="continue"/>
          </w:tcPr>
          <w:p w14:paraId="65BBD617">
            <w:pPr>
              <w:pStyle w:val="2"/>
              <w:rPr>
                <w:rFonts w:hint="eastAsia" w:ascii="仿宋_GB2312" w:hAnsi="仿宋_GB2312" w:eastAsia="仿宋_GB2312" w:cs="仿宋_GB2312"/>
                <w:b w:val="0"/>
                <w:bCs w:val="0"/>
                <w:sz w:val="24"/>
                <w:szCs w:val="24"/>
                <w:vertAlign w:val="baseline"/>
                <w:lang w:val="en-US" w:eastAsia="zh-CN"/>
              </w:rPr>
            </w:pPr>
          </w:p>
        </w:tc>
        <w:tc>
          <w:tcPr>
            <w:tcW w:w="11865" w:type="dxa"/>
            <w:gridSpan w:val="7"/>
            <w:vAlign w:val="center"/>
          </w:tcPr>
          <w:p w14:paraId="673593AA">
            <w:pPr>
              <w:pStyle w:val="2"/>
              <w:jc w:val="center"/>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合计金额：￥                   元 （大写：                            ）</w:t>
            </w:r>
          </w:p>
        </w:tc>
      </w:tr>
    </w:tbl>
    <w:p w14:paraId="3C6B24B6">
      <w:pPr>
        <w:pStyle w:val="2"/>
        <w:ind w:firstLine="2880" w:firstLineChars="1200"/>
        <w:rPr>
          <w:rFonts w:hint="eastAsia"/>
          <w:lang w:val="en-US" w:eastAsia="zh-CN"/>
        </w:rPr>
      </w:pPr>
      <w:r>
        <w:rPr>
          <w:rFonts w:hint="eastAsia" w:ascii="仿宋" w:hAnsi="仿宋" w:eastAsia="仿宋" w:cs="仿宋"/>
          <w:b/>
          <w:bCs/>
          <w:sz w:val="24"/>
          <w:szCs w:val="24"/>
          <w:lang w:val="en-US" w:eastAsia="zh-CN"/>
        </w:rPr>
        <w:t>注：以上报价皆以人民币计算，若小写金额与大写金额不符，以大写金额为准。</w:t>
      </w:r>
    </w:p>
    <w:p w14:paraId="37D895CD">
      <w:pPr>
        <w:jc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 xml:space="preserve">                          投标人盖章或法定代表人（或授权代表）签字：</w:t>
      </w:r>
    </w:p>
    <w:p w14:paraId="1D8D1B17">
      <w:pPr>
        <w:pStyle w:val="2"/>
        <w:jc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 xml:space="preserve">                                       2024年   月   日   时   分</w:t>
      </w:r>
    </w:p>
    <w:p w14:paraId="59DDF4BE">
      <w:pPr>
        <w:rPr>
          <w:rFonts w:hint="eastAsia"/>
          <w:lang w:val="en-US" w:eastAsia="zh-CN"/>
        </w:rPr>
      </w:pPr>
    </w:p>
    <w:p w14:paraId="6EE9C682">
      <w:r>
        <w:rPr>
          <w:rFonts w:hint="eastAsia" w:ascii="仿宋" w:hAnsi="仿宋" w:eastAsia="仿宋" w:cs="仿宋"/>
          <w:b/>
          <w:bCs/>
          <w:sz w:val="24"/>
          <w:szCs w:val="24"/>
          <w:lang w:val="en-US" w:eastAsia="zh-CN"/>
        </w:rPr>
        <w:t>说明：将此表填写完整并加盖投标人公章或由法定代表人（或授权代表）签字并密封后，在规定的同一时间内现场提交。</w:t>
      </w:r>
    </w:p>
    <w:sectPr>
      <w:type w:val="continuous"/>
      <w:pgSz w:w="16838" w:h="11906" w:orient="landscape"/>
      <w:pgMar w:top="1797" w:right="1440" w:bottom="1797"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AB3699C-60D6-4E6C-AFAA-DF35423CD5F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7428C6D-7F2B-43E4-84BC-23383729AFD1}"/>
  </w:font>
  <w:font w:name="方正小标宋_GBK">
    <w:altName w:val="微软雅黑"/>
    <w:panose1 w:val="02000000000000000000"/>
    <w:charset w:val="86"/>
    <w:family w:val="auto"/>
    <w:pitch w:val="default"/>
    <w:sig w:usb0="00000000" w:usb1="00000000" w:usb2="00082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27CAA9C3-EFFB-4C04-964A-E69A35A226D9}"/>
  </w:font>
  <w:font w:name="仿宋">
    <w:panose1 w:val="02010609060101010101"/>
    <w:charset w:val="86"/>
    <w:family w:val="modern"/>
    <w:pitch w:val="default"/>
    <w:sig w:usb0="800002BF" w:usb1="38CF7CFA" w:usb2="00000016" w:usb3="00000000" w:csb0="00040001" w:csb1="00000000"/>
    <w:embedRegular r:id="rId4" w:fontKey="{EF77FAA8-206D-4691-B5DF-CFB0657F570B}"/>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2E3DC9">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974951">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3974951">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0NWY2MzEyNzg5YTZjOGQxMzAzN2RmYTQ3ZWRhYjIifQ=="/>
    <w:docVar w:name="KSO_WPS_MARK_KEY" w:val="7b4c7c18-5d29-4a2a-bb1f-066d2c5ca4d9"/>
  </w:docVars>
  <w:rsids>
    <w:rsidRoot w:val="0E1219B8"/>
    <w:rsid w:val="00844D7F"/>
    <w:rsid w:val="00AF7F54"/>
    <w:rsid w:val="00C50DDD"/>
    <w:rsid w:val="07F91F46"/>
    <w:rsid w:val="0A3960EC"/>
    <w:rsid w:val="0AF56DB3"/>
    <w:rsid w:val="0B673C4D"/>
    <w:rsid w:val="0BEE1386"/>
    <w:rsid w:val="0E1219B8"/>
    <w:rsid w:val="0F0531C2"/>
    <w:rsid w:val="0F684557"/>
    <w:rsid w:val="12723EA2"/>
    <w:rsid w:val="1280278B"/>
    <w:rsid w:val="13E02BA8"/>
    <w:rsid w:val="15CB26CB"/>
    <w:rsid w:val="1BDB0A23"/>
    <w:rsid w:val="1D307C85"/>
    <w:rsid w:val="1EF25ED7"/>
    <w:rsid w:val="24096D50"/>
    <w:rsid w:val="24E8364B"/>
    <w:rsid w:val="27BB3D54"/>
    <w:rsid w:val="280650F0"/>
    <w:rsid w:val="2A3F0579"/>
    <w:rsid w:val="2F9B0B20"/>
    <w:rsid w:val="30D04B49"/>
    <w:rsid w:val="34363666"/>
    <w:rsid w:val="35C24C2E"/>
    <w:rsid w:val="382D527A"/>
    <w:rsid w:val="39A773D1"/>
    <w:rsid w:val="39C37899"/>
    <w:rsid w:val="3C0511CE"/>
    <w:rsid w:val="3D4E6884"/>
    <w:rsid w:val="40EF38BB"/>
    <w:rsid w:val="4183238A"/>
    <w:rsid w:val="41AD53E0"/>
    <w:rsid w:val="43F50A26"/>
    <w:rsid w:val="44F056D6"/>
    <w:rsid w:val="452D19AC"/>
    <w:rsid w:val="456E322A"/>
    <w:rsid w:val="46C46571"/>
    <w:rsid w:val="49DE2840"/>
    <w:rsid w:val="50475530"/>
    <w:rsid w:val="688B2B17"/>
    <w:rsid w:val="69B81BD8"/>
    <w:rsid w:val="6D0F205B"/>
    <w:rsid w:val="6EEF7CA9"/>
    <w:rsid w:val="77390B48"/>
    <w:rsid w:val="7774014E"/>
    <w:rsid w:val="77777244"/>
    <w:rsid w:val="77DD40F9"/>
    <w:rsid w:val="78745784"/>
    <w:rsid w:val="7B7313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rFonts w:eastAsia="方正小标宋_GBK"/>
      <w:kern w:val="44"/>
      <w:sz w:val="44"/>
    </w:rPr>
  </w:style>
  <w:style w:type="paragraph" w:styleId="2">
    <w:name w:val="heading 2"/>
    <w:basedOn w:val="1"/>
    <w:next w:val="1"/>
    <w:unhideWhenUsed/>
    <w:qFormat/>
    <w:uiPriority w:val="9"/>
    <w:pPr>
      <w:spacing w:beforeAutospacing="1" w:afterAutospacing="1"/>
      <w:jc w:val="left"/>
      <w:outlineLvl w:val="1"/>
    </w:pPr>
    <w:rPr>
      <w:rFonts w:hint="eastAsia" w:ascii="宋体" w:hAnsi="宋体" w:eastAsia="宋体" w:cs="Times New Roman"/>
      <w:b/>
      <w:bCs/>
      <w:kern w:val="0"/>
      <w:sz w:val="36"/>
      <w:szCs w:val="36"/>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文本1"/>
    <w:basedOn w:val="1"/>
    <w:qFormat/>
    <w:uiPriority w:val="0"/>
    <w:pPr>
      <w:widowControl w:val="0"/>
      <w:shd w:val="clear" w:color="auto" w:fill="auto"/>
      <w:spacing w:after="80" w:line="384" w:lineRule="auto"/>
      <w:ind w:firstLine="400"/>
    </w:pPr>
    <w:rPr>
      <w:rFonts w:ascii="宋体" w:hAnsi="宋体" w:eastAsia="宋体" w:cs="宋体"/>
      <w:sz w:val="30"/>
      <w:szCs w:val="30"/>
      <w:u w:val="none"/>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2478</Words>
  <Characters>2673</Characters>
  <Lines>14</Lines>
  <Paragraphs>3</Paragraphs>
  <TotalTime>13</TotalTime>
  <ScaleCrop>false</ScaleCrop>
  <LinksUpToDate>false</LinksUpToDate>
  <CharactersWithSpaces>3106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2021-05-21T00:12:00Z</dcterms:created>
  <dc:creator>马力十足</dc:creator>
  <cp:lastModifiedBy>曹建国</cp:lastModifiedBy>
  <cp:lastPrinted>2023-10-24T03:17:00Z</cp:lastPrinted>
  <dcterms:modified xsi:type="dcterms:W3CDTF">2024-10-22T07:58:02Z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DEEEAC2D1123414093C4546ED75F8FE9</vt:lpwstr>
  </property>
</Properties>
</file>