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4B4B" w:rsidRDefault="003D4193">
      <w:pPr>
        <w:spacing w:line="300" w:lineRule="auto"/>
        <w:jc w:val="center"/>
        <w:rPr>
          <w:rFonts w:asciiTheme="minorEastAsia" w:eastAsiaTheme="minorEastAsia" w:hAnsiTheme="minorEastAsia"/>
          <w:b/>
          <w:bCs/>
          <w:color w:val="000000" w:themeColor="text1"/>
          <w:spacing w:val="20"/>
          <w:sz w:val="44"/>
        </w:rPr>
      </w:pPr>
      <w:r>
        <w:rPr>
          <w:rFonts w:asciiTheme="minorEastAsia" w:eastAsiaTheme="minorEastAsia" w:hAnsiTheme="minorEastAsia" w:hint="eastAsia"/>
          <w:b/>
          <w:bCs/>
          <w:color w:val="000000" w:themeColor="text1"/>
          <w:spacing w:val="20"/>
          <w:sz w:val="44"/>
        </w:rPr>
        <w:t>黄石市华源工程招标代理有限公司</w:t>
      </w:r>
    </w:p>
    <w:p w:rsidR="008E4B4B" w:rsidRDefault="003D4193">
      <w:pPr>
        <w:pStyle w:val="a8"/>
        <w:adjustRightInd w:val="0"/>
        <w:snapToGrid w:val="0"/>
        <w:spacing w:line="300" w:lineRule="auto"/>
        <w:ind w:firstLineChars="98" w:firstLine="246"/>
        <w:rPr>
          <w:rFonts w:asciiTheme="minorEastAsia" w:eastAsiaTheme="minorEastAsia" w:hAnsiTheme="minorEastAsia"/>
          <w:b/>
          <w:bCs/>
          <w:color w:val="000000" w:themeColor="text1"/>
          <w:spacing w:val="20"/>
          <w:sz w:val="21"/>
          <w:szCs w:val="21"/>
        </w:rPr>
      </w:pPr>
      <w:r>
        <w:rPr>
          <w:rFonts w:asciiTheme="minorEastAsia" w:eastAsiaTheme="minorEastAsia" w:hAnsiTheme="minorEastAsia" w:hint="eastAsia"/>
          <w:b/>
          <w:bCs/>
          <w:color w:val="000000" w:themeColor="text1"/>
          <w:spacing w:val="20"/>
          <w:sz w:val="21"/>
          <w:szCs w:val="21"/>
        </w:rPr>
        <w:t>HUANG SHISHI HUA YUAN CONSTRUCTION PROJECTS TENDERING AGENCY CO.</w:t>
      </w:r>
      <w:proofErr w:type="gramStart"/>
      <w:r>
        <w:rPr>
          <w:rFonts w:asciiTheme="minorEastAsia" w:eastAsiaTheme="minorEastAsia" w:hAnsiTheme="minorEastAsia" w:hint="eastAsia"/>
          <w:b/>
          <w:bCs/>
          <w:color w:val="000000" w:themeColor="text1"/>
          <w:spacing w:val="20"/>
          <w:sz w:val="21"/>
          <w:szCs w:val="21"/>
        </w:rPr>
        <w:t>,LTD</w:t>
      </w:r>
      <w:proofErr w:type="gramEnd"/>
    </w:p>
    <w:p w:rsidR="008E4B4B" w:rsidRDefault="003D4193">
      <w:pPr>
        <w:pStyle w:val="a8"/>
        <w:adjustRightInd w:val="0"/>
        <w:snapToGrid w:val="0"/>
        <w:ind w:firstLineChars="59" w:firstLine="178"/>
        <w:rPr>
          <w:rFonts w:asciiTheme="minorEastAsia" w:eastAsiaTheme="minorEastAsia" w:hAnsiTheme="minorEastAsia"/>
          <w:b/>
          <w:bCs/>
          <w:color w:val="000000" w:themeColor="text1"/>
          <w:sz w:val="44"/>
          <w:szCs w:val="44"/>
        </w:rPr>
      </w:pPr>
      <w:r>
        <w:rPr>
          <w:rFonts w:asciiTheme="minorEastAsia" w:eastAsiaTheme="minorEastAsia" w:hAnsiTheme="minorEastAsia"/>
          <w:b/>
          <w:noProof/>
          <w:color w:val="000000" w:themeColor="text1"/>
        </w:rPr>
        <mc:AlternateContent>
          <mc:Choice Requires="wps">
            <w:drawing>
              <wp:anchor distT="0" distB="0" distL="114300" distR="114300" simplePos="0" relativeHeight="251659264" behindDoc="0" locked="0" layoutInCell="1" allowOverlap="1">
                <wp:simplePos x="0" y="0"/>
                <wp:positionH relativeFrom="column">
                  <wp:posOffset>102235</wp:posOffset>
                </wp:positionH>
                <wp:positionV relativeFrom="paragraph">
                  <wp:posOffset>5715</wp:posOffset>
                </wp:positionV>
                <wp:extent cx="5600700" cy="0"/>
                <wp:effectExtent l="0" t="0" r="0" b="0"/>
                <wp:wrapNone/>
                <wp:docPr id="3" name="直线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ln>
                        <a:effectLst/>
                      </wps:spPr>
                      <wps:bodyPr/>
                    </wps:wsp>
                  </a:graphicData>
                </a:graphic>
              </wp:anchor>
            </w:drawing>
          </mc:Choice>
          <mc:Fallback xmlns:wpsCustomData="http://www.wps.cn/officeDocument/2013/wpsCustomData" xmlns:w15="http://schemas.microsoft.com/office/word/2012/wordml">
            <w:pict>
              <v:line id="直线连接符 1" o:spid="_x0000_s1026" o:spt="20" style="position:absolute;left:0pt;margin-left:8.05pt;margin-top:0.45pt;height:0pt;width:441pt;z-index:251659264;mso-width-relative:page;mso-height-relative:page;" filled="f" stroked="t" coordsize="21600,21600" o:gfxdata="UEsDBAoAAAAAAIdO4kAAAAAAAAAAAAAAAAAEAAAAZHJzL1BLAwQUAAAACACHTuJAjH8i+NAAAAAE&#10;AQAADwAAAGRycy9kb3ducmV2LnhtbE2OTU/DMBBE70j8B2uRuFTUTpGqNMTpAciNC6WI6zZekoh4&#10;ncbuB/x6tic4Ps1o5pXrsx/UkabYB7aQzQ0o4ia4nlsL27f6LgcVE7LDITBZ+KYI6+r6qsTChRO/&#10;0nGTWiUjHAu00KU0FlrHpiOPcR5GYsk+w+QxCU6tdhOeZNwPemHMUnvsWR46HOmxo+Zrc/AWYv1O&#10;+/pn1szMx30baLF/enlGa29vMvMAKtE5/ZXhoi/qUInTLhzYRTUILzNpWliBkjRf5YK7C+qq1P/l&#10;q19QSwMEFAAAAAgAh07iQFt01aPrAQAAuAMAAA4AAABkcnMvZTJvRG9jLnhtbK1TvY4TMRDukXgH&#10;yz3ZTVAOWGVzRaKjOSDSHQ/geL1ZC9tjeZxs8hK8ABIdVJRUNPc2hMdg7PzAHc0VbGHZM998M/PN&#10;7ORyaw3bqIAaXM2Hg5Iz5SQ02q1q/v726tlLzjAK1wgDTtV8p5BfTp8+mfS+UiPowDQqMCJxWPW+&#10;5l2MvioKlJ2yAgfglSNnC8GKSM+wKpogemK3phiV5UXRQ2h8AKkQyTo/OPmRMTyGENpWSzUHubbK&#10;xQNrUEZEagk77ZFPc7Vtq2R817aoIjM1p05jPikJ3ZfpLKYTUa2C8J2WxxLEY0p40JMV2lHSM9Vc&#10;RMHWQf9DZbUMgNDGgQRbHBrJilAXw/KBNjed8Cr3QlKjP4uO/49Wvt0sAtNNzZ9z5oSlge8/fd//&#10;uPt19/nnxy/7b1/ZMInUe6wIO3OLkNqUW3fjr0F+QOZg1gm3UrnY250nhhxR3AtJD/SUatm/gYYw&#10;Yh0hK7Ztg02UpAXb5sHszoNR28gkGccXZfmipJnJk68Q1SnQB4yvFViWLjU32iXNRCU21xipdIKe&#10;IMns4Eobk+duHOtr/mo8GucABKOb5EwwDKvlzAS2EWlz8pd0ILJ7sABr1xzsxqU4lZfumPnU9UG/&#10;JTS7RUjgZKeBZrrj8qWN+fudUX9+uOl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jH8i+NAAAAAE&#10;AQAADwAAAAAAAAABACAAAAAiAAAAZHJzL2Rvd25yZXYueG1sUEsBAhQAFAAAAAgAh07iQFt01aPr&#10;AQAAuAMAAA4AAAAAAAAAAQAgAAAAHwEAAGRycy9lMm9Eb2MueG1sUEsFBgAAAAAGAAYAWQEAAHwF&#10;AAAAAA==&#10;">
                <v:fill on="f" focussize="0,0"/>
                <v:stroke color="#000000" joinstyle="round"/>
                <v:imagedata o:title=""/>
                <o:lock v:ext="edit" aspectratio="f"/>
              </v:line>
            </w:pict>
          </mc:Fallback>
        </mc:AlternateContent>
      </w:r>
    </w:p>
    <w:p w:rsidR="008E4B4B" w:rsidRDefault="003D4193">
      <w:pPr>
        <w:spacing w:line="276" w:lineRule="auto"/>
        <w:jc w:val="center"/>
        <w:rPr>
          <w:rFonts w:asciiTheme="minorEastAsia" w:eastAsiaTheme="minorEastAsia" w:hAnsiTheme="minorEastAsia"/>
          <w:b/>
          <w:bCs/>
          <w:color w:val="000000" w:themeColor="text1"/>
          <w:sz w:val="44"/>
          <w:szCs w:val="44"/>
        </w:rPr>
      </w:pPr>
      <w:r>
        <w:rPr>
          <w:rFonts w:asciiTheme="minorEastAsia" w:eastAsiaTheme="minorEastAsia" w:hAnsiTheme="minorEastAsia" w:hint="eastAsia"/>
          <w:b/>
          <w:bCs/>
          <w:color w:val="000000" w:themeColor="text1"/>
          <w:sz w:val="44"/>
          <w:szCs w:val="44"/>
        </w:rPr>
        <w:t>设备采购</w:t>
      </w:r>
    </w:p>
    <w:p w:rsidR="008E4B4B" w:rsidRDefault="003D4193">
      <w:pPr>
        <w:spacing w:line="276" w:lineRule="auto"/>
        <w:jc w:val="center"/>
        <w:rPr>
          <w:rFonts w:asciiTheme="minorEastAsia" w:eastAsiaTheme="minorEastAsia" w:hAnsiTheme="minorEastAsia"/>
          <w:b/>
          <w:bCs/>
          <w:color w:val="000000" w:themeColor="text1"/>
          <w:sz w:val="28"/>
          <w:szCs w:val="28"/>
        </w:rPr>
      </w:pPr>
      <w:r>
        <w:rPr>
          <w:rFonts w:asciiTheme="minorEastAsia" w:eastAsiaTheme="minorEastAsia" w:hAnsiTheme="minorEastAsia" w:hint="eastAsia"/>
          <w:b/>
          <w:bCs/>
          <w:color w:val="000000" w:themeColor="text1"/>
          <w:sz w:val="28"/>
          <w:szCs w:val="28"/>
        </w:rPr>
        <w:t>（公开招标）</w:t>
      </w:r>
    </w:p>
    <w:p w:rsidR="008E4B4B" w:rsidRDefault="008E4B4B">
      <w:pPr>
        <w:jc w:val="center"/>
        <w:rPr>
          <w:rFonts w:asciiTheme="minorEastAsia" w:eastAsiaTheme="minorEastAsia" w:hAnsiTheme="minorEastAsia"/>
          <w:b/>
          <w:bCs/>
          <w:color w:val="000000" w:themeColor="text1"/>
          <w:szCs w:val="21"/>
        </w:rPr>
      </w:pPr>
    </w:p>
    <w:p w:rsidR="008E4B4B" w:rsidRDefault="008E4B4B">
      <w:pPr>
        <w:rPr>
          <w:rFonts w:asciiTheme="minorEastAsia" w:eastAsiaTheme="minorEastAsia" w:hAnsiTheme="minorEastAsia"/>
          <w:b/>
          <w:bCs/>
          <w:color w:val="000000" w:themeColor="text1"/>
          <w:szCs w:val="21"/>
        </w:rPr>
      </w:pPr>
    </w:p>
    <w:p w:rsidR="008E4B4B" w:rsidRDefault="003D4193">
      <w:pPr>
        <w:spacing w:line="420" w:lineRule="auto"/>
        <w:jc w:val="center"/>
        <w:rPr>
          <w:rFonts w:asciiTheme="minorEastAsia" w:eastAsiaTheme="minorEastAsia" w:hAnsiTheme="minorEastAsia"/>
          <w:b/>
          <w:bCs/>
          <w:color w:val="000000" w:themeColor="text1"/>
          <w:sz w:val="80"/>
          <w:szCs w:val="80"/>
        </w:rPr>
      </w:pPr>
      <w:r>
        <w:rPr>
          <w:rFonts w:asciiTheme="minorEastAsia" w:eastAsiaTheme="minorEastAsia" w:hAnsiTheme="minorEastAsia" w:hint="eastAsia"/>
          <w:b/>
          <w:bCs/>
          <w:color w:val="000000" w:themeColor="text1"/>
          <w:sz w:val="80"/>
          <w:szCs w:val="80"/>
        </w:rPr>
        <w:t>招</w:t>
      </w:r>
    </w:p>
    <w:p w:rsidR="008E4B4B" w:rsidRDefault="003D4193">
      <w:pPr>
        <w:spacing w:line="420" w:lineRule="auto"/>
        <w:jc w:val="center"/>
        <w:rPr>
          <w:rFonts w:asciiTheme="minorEastAsia" w:eastAsiaTheme="minorEastAsia" w:hAnsiTheme="minorEastAsia"/>
          <w:b/>
          <w:bCs/>
          <w:color w:val="000000" w:themeColor="text1"/>
          <w:sz w:val="80"/>
          <w:szCs w:val="80"/>
        </w:rPr>
      </w:pPr>
      <w:r>
        <w:rPr>
          <w:rFonts w:asciiTheme="minorEastAsia" w:eastAsiaTheme="minorEastAsia" w:hAnsiTheme="minorEastAsia" w:hint="eastAsia"/>
          <w:b/>
          <w:bCs/>
          <w:color w:val="000000" w:themeColor="text1"/>
          <w:sz w:val="80"/>
          <w:szCs w:val="80"/>
        </w:rPr>
        <w:t>标</w:t>
      </w:r>
    </w:p>
    <w:p w:rsidR="008E4B4B" w:rsidRDefault="003D4193">
      <w:pPr>
        <w:spacing w:line="420" w:lineRule="auto"/>
        <w:jc w:val="center"/>
        <w:rPr>
          <w:rFonts w:asciiTheme="minorEastAsia" w:eastAsiaTheme="minorEastAsia" w:hAnsiTheme="minorEastAsia"/>
          <w:b/>
          <w:bCs/>
          <w:color w:val="000000" w:themeColor="text1"/>
          <w:sz w:val="80"/>
          <w:szCs w:val="80"/>
        </w:rPr>
      </w:pPr>
      <w:r>
        <w:rPr>
          <w:rFonts w:asciiTheme="minorEastAsia" w:eastAsiaTheme="minorEastAsia" w:hAnsiTheme="minorEastAsia" w:hint="eastAsia"/>
          <w:b/>
          <w:bCs/>
          <w:color w:val="000000" w:themeColor="text1"/>
          <w:sz w:val="80"/>
          <w:szCs w:val="80"/>
        </w:rPr>
        <w:t>文</w:t>
      </w:r>
    </w:p>
    <w:p w:rsidR="008E4B4B" w:rsidRDefault="003D4193">
      <w:pPr>
        <w:spacing w:line="420" w:lineRule="auto"/>
        <w:jc w:val="center"/>
        <w:rPr>
          <w:rFonts w:asciiTheme="minorEastAsia" w:eastAsiaTheme="minorEastAsia" w:hAnsiTheme="minorEastAsia"/>
          <w:b/>
          <w:bCs/>
          <w:color w:val="000000" w:themeColor="text1"/>
          <w:sz w:val="80"/>
          <w:szCs w:val="80"/>
        </w:rPr>
      </w:pPr>
      <w:r>
        <w:rPr>
          <w:rFonts w:asciiTheme="minorEastAsia" w:eastAsiaTheme="minorEastAsia" w:hAnsiTheme="minorEastAsia" w:hint="eastAsia"/>
          <w:b/>
          <w:bCs/>
          <w:color w:val="000000" w:themeColor="text1"/>
          <w:sz w:val="80"/>
          <w:szCs w:val="80"/>
        </w:rPr>
        <w:t>件</w:t>
      </w:r>
    </w:p>
    <w:p w:rsidR="008E4B4B" w:rsidRDefault="008E4B4B">
      <w:pPr>
        <w:spacing w:line="420" w:lineRule="auto"/>
        <w:jc w:val="center"/>
        <w:rPr>
          <w:rFonts w:asciiTheme="minorEastAsia" w:eastAsiaTheme="minorEastAsia" w:hAnsiTheme="minorEastAsia"/>
          <w:b/>
          <w:bCs/>
          <w:color w:val="000000" w:themeColor="text1"/>
          <w:szCs w:val="21"/>
        </w:rPr>
      </w:pPr>
    </w:p>
    <w:p w:rsidR="008E4B4B" w:rsidRDefault="008E4B4B">
      <w:pPr>
        <w:rPr>
          <w:rFonts w:asciiTheme="minorEastAsia" w:eastAsiaTheme="minorEastAsia" w:hAnsiTheme="minorEastAsia"/>
          <w:b/>
          <w:bCs/>
          <w:color w:val="000000" w:themeColor="text1"/>
          <w:szCs w:val="21"/>
        </w:rPr>
      </w:pPr>
    </w:p>
    <w:p w:rsidR="008E4B4B" w:rsidRDefault="008E4B4B">
      <w:pPr>
        <w:pStyle w:val="a2"/>
      </w:pPr>
    </w:p>
    <w:p w:rsidR="008E4B4B" w:rsidRDefault="008E4B4B">
      <w:pPr>
        <w:pStyle w:val="a2"/>
      </w:pPr>
    </w:p>
    <w:p w:rsidR="008E4B4B" w:rsidRDefault="003D4193">
      <w:pPr>
        <w:spacing w:line="360" w:lineRule="auto"/>
        <w:rPr>
          <w:rFonts w:asciiTheme="minorEastAsia" w:eastAsiaTheme="minorEastAsia" w:hAnsiTheme="minorEastAsia"/>
          <w:b/>
          <w:color w:val="000000" w:themeColor="text1"/>
          <w:spacing w:val="-4"/>
          <w:sz w:val="28"/>
          <w:szCs w:val="28"/>
        </w:rPr>
      </w:pPr>
      <w:r>
        <w:rPr>
          <w:rFonts w:asciiTheme="minorEastAsia" w:eastAsiaTheme="minorEastAsia" w:hAnsiTheme="minorEastAsia" w:hint="eastAsia"/>
          <w:b/>
          <w:color w:val="000000" w:themeColor="text1"/>
          <w:sz w:val="28"/>
          <w:szCs w:val="28"/>
        </w:rPr>
        <w:t>编    号</w:t>
      </w:r>
      <w:r>
        <w:rPr>
          <w:rFonts w:asciiTheme="minorEastAsia" w:eastAsiaTheme="minorEastAsia" w:hAnsiTheme="minorEastAsia" w:hint="eastAsia"/>
          <w:b/>
          <w:sz w:val="28"/>
          <w:szCs w:val="28"/>
        </w:rPr>
        <w:t>：HY-QT-21-</w:t>
      </w:r>
      <w:r>
        <w:rPr>
          <w:rFonts w:asciiTheme="minorEastAsia" w:eastAsiaTheme="minorEastAsia" w:hAnsiTheme="minorEastAsia" w:hint="eastAsia"/>
          <w:b/>
          <w:color w:val="000000" w:themeColor="text1"/>
          <w:sz w:val="28"/>
          <w:szCs w:val="28"/>
        </w:rPr>
        <w:t>065</w:t>
      </w:r>
    </w:p>
    <w:p w:rsidR="008E4B4B" w:rsidRDefault="003D4193">
      <w:pPr>
        <w:spacing w:line="360" w:lineRule="auto"/>
        <w:rPr>
          <w:rFonts w:asciiTheme="minorEastAsia" w:eastAsiaTheme="minorEastAsia" w:hAnsiTheme="minorEastAsia"/>
          <w:b/>
          <w:color w:val="000000" w:themeColor="text1"/>
          <w:spacing w:val="-4"/>
          <w:sz w:val="28"/>
          <w:szCs w:val="28"/>
        </w:rPr>
      </w:pPr>
      <w:r>
        <w:rPr>
          <w:rFonts w:asciiTheme="minorEastAsia" w:eastAsiaTheme="minorEastAsia" w:hAnsiTheme="minorEastAsia" w:hint="eastAsia"/>
          <w:b/>
          <w:color w:val="000000" w:themeColor="text1"/>
          <w:sz w:val="28"/>
          <w:szCs w:val="28"/>
        </w:rPr>
        <w:t>项目名称：黄石市第二医院有限公司、黄石市第四医院有限公司洗消类医疗设备采购</w:t>
      </w:r>
      <w:r w:rsidR="004611D2">
        <w:rPr>
          <w:rFonts w:asciiTheme="minorEastAsia" w:eastAsiaTheme="minorEastAsia" w:hAnsiTheme="minorEastAsia" w:hint="eastAsia"/>
          <w:b/>
          <w:color w:val="000000" w:themeColor="text1"/>
          <w:sz w:val="28"/>
          <w:szCs w:val="28"/>
        </w:rPr>
        <w:t>(</w:t>
      </w:r>
      <w:r w:rsidR="004611D2" w:rsidRPr="004611D2">
        <w:rPr>
          <w:rFonts w:asciiTheme="minorEastAsia" w:eastAsiaTheme="minorEastAsia" w:hAnsiTheme="minorEastAsia" w:hint="eastAsia"/>
          <w:b/>
          <w:color w:val="000000" w:themeColor="text1"/>
          <w:sz w:val="28"/>
          <w:szCs w:val="28"/>
        </w:rPr>
        <w:t>二次</w:t>
      </w:r>
      <w:r w:rsidR="004611D2">
        <w:rPr>
          <w:rFonts w:asciiTheme="minorEastAsia" w:eastAsiaTheme="minorEastAsia" w:hAnsiTheme="minorEastAsia" w:hint="eastAsia"/>
          <w:b/>
          <w:color w:val="000000" w:themeColor="text1"/>
          <w:sz w:val="28"/>
          <w:szCs w:val="28"/>
        </w:rPr>
        <w:t>)</w:t>
      </w:r>
    </w:p>
    <w:p w:rsidR="008E4B4B" w:rsidRDefault="003D4193">
      <w:pPr>
        <w:spacing w:line="360" w:lineRule="auto"/>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t>招 标 人：黄石市第二医院有限公司、黄石市第四医院有限公司</w:t>
      </w:r>
    </w:p>
    <w:p w:rsidR="008E4B4B" w:rsidRDefault="003D4193">
      <w:pPr>
        <w:spacing w:line="360" w:lineRule="auto"/>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t>招标代理：黄石市华源工程招标代理有限公司</w:t>
      </w:r>
    </w:p>
    <w:p w:rsidR="008E4B4B" w:rsidRDefault="003D4193">
      <w:pPr>
        <w:jc w:val="center"/>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t>2021年1</w:t>
      </w:r>
      <w:r w:rsidR="004611D2">
        <w:rPr>
          <w:rFonts w:asciiTheme="minorEastAsia" w:eastAsiaTheme="minorEastAsia" w:hAnsiTheme="minorEastAsia" w:hint="eastAsia"/>
          <w:b/>
          <w:color w:val="000000" w:themeColor="text1"/>
          <w:sz w:val="28"/>
          <w:szCs w:val="28"/>
        </w:rPr>
        <w:t>2</w:t>
      </w:r>
      <w:r>
        <w:rPr>
          <w:rFonts w:asciiTheme="minorEastAsia" w:eastAsiaTheme="minorEastAsia" w:hAnsiTheme="minorEastAsia" w:hint="eastAsia"/>
          <w:b/>
          <w:color w:val="000000" w:themeColor="text1"/>
          <w:sz w:val="28"/>
          <w:szCs w:val="28"/>
        </w:rPr>
        <w:t>月</w:t>
      </w:r>
    </w:p>
    <w:p w:rsidR="008E4B4B" w:rsidRDefault="008E4B4B"/>
    <w:p w:rsidR="008E4B4B" w:rsidRDefault="003D4193">
      <w:pPr>
        <w:spacing w:line="400" w:lineRule="exact"/>
        <w:ind w:firstLineChars="1200" w:firstLine="3855"/>
        <w:rPr>
          <w:rFonts w:asciiTheme="minorEastAsia" w:eastAsiaTheme="minorEastAsia" w:hAnsiTheme="minorEastAsia"/>
          <w:b/>
          <w:color w:val="000000" w:themeColor="text1"/>
          <w:sz w:val="32"/>
          <w:szCs w:val="32"/>
        </w:rPr>
      </w:pPr>
      <w:r>
        <w:rPr>
          <w:rFonts w:asciiTheme="minorEastAsia" w:eastAsiaTheme="minorEastAsia" w:hAnsiTheme="minorEastAsia" w:hint="eastAsia"/>
          <w:b/>
          <w:color w:val="000000" w:themeColor="text1"/>
          <w:sz w:val="32"/>
          <w:szCs w:val="32"/>
        </w:rPr>
        <w:t>目    录</w:t>
      </w:r>
    </w:p>
    <w:p w:rsidR="008E4B4B" w:rsidRDefault="008E4B4B">
      <w:pPr>
        <w:tabs>
          <w:tab w:val="right" w:leader="dot" w:pos="8400"/>
        </w:tabs>
        <w:spacing w:line="480" w:lineRule="auto"/>
        <w:rPr>
          <w:rFonts w:asciiTheme="minorEastAsia" w:eastAsiaTheme="minorEastAsia" w:hAnsiTheme="minorEastAsia"/>
          <w:b/>
          <w:color w:val="000000" w:themeColor="text1"/>
          <w:sz w:val="24"/>
        </w:rPr>
      </w:pPr>
    </w:p>
    <w:p w:rsidR="008E4B4B" w:rsidRDefault="003D4193">
      <w:pPr>
        <w:numPr>
          <w:ilvl w:val="0"/>
          <w:numId w:val="3"/>
        </w:numPr>
        <w:tabs>
          <w:tab w:val="right" w:leader="dot" w:pos="7980"/>
          <w:tab w:val="right" w:leader="dot" w:pos="8400"/>
          <w:tab w:val="right" w:leader="dot" w:pos="8820"/>
        </w:tabs>
        <w:spacing w:line="720"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 xml:space="preserve"> 招标公告</w:t>
      </w:r>
      <w:r>
        <w:rPr>
          <w:rFonts w:asciiTheme="minorEastAsia" w:eastAsiaTheme="minorEastAsia" w:hAnsiTheme="minorEastAsia" w:hint="eastAsia"/>
          <w:b/>
          <w:color w:val="000000" w:themeColor="text1"/>
          <w:sz w:val="24"/>
        </w:rPr>
        <w:tab/>
        <w:t>3</w:t>
      </w:r>
    </w:p>
    <w:p w:rsidR="008E4B4B" w:rsidRDefault="003D4193">
      <w:pPr>
        <w:numPr>
          <w:ilvl w:val="0"/>
          <w:numId w:val="3"/>
        </w:numPr>
        <w:tabs>
          <w:tab w:val="right" w:leader="dot" w:pos="7980"/>
          <w:tab w:val="right" w:leader="dot" w:pos="8400"/>
          <w:tab w:val="right" w:leader="dot" w:pos="8820"/>
        </w:tabs>
        <w:spacing w:line="720"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 xml:space="preserve"> 投标人须知</w:t>
      </w:r>
      <w:r>
        <w:rPr>
          <w:rFonts w:asciiTheme="minorEastAsia" w:eastAsiaTheme="minorEastAsia" w:hAnsiTheme="minorEastAsia" w:hint="eastAsia"/>
          <w:b/>
          <w:color w:val="000000" w:themeColor="text1"/>
          <w:sz w:val="24"/>
        </w:rPr>
        <w:tab/>
        <w:t>5</w:t>
      </w:r>
    </w:p>
    <w:p w:rsidR="008E4B4B" w:rsidRDefault="003D4193">
      <w:pPr>
        <w:numPr>
          <w:ilvl w:val="0"/>
          <w:numId w:val="3"/>
        </w:numPr>
        <w:tabs>
          <w:tab w:val="right" w:leader="dot" w:pos="7980"/>
          <w:tab w:val="right" w:leader="dot" w:pos="8400"/>
          <w:tab w:val="right" w:leader="dot" w:pos="8820"/>
        </w:tabs>
        <w:spacing w:line="720"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 xml:space="preserve"> 合同</w:t>
      </w:r>
      <w:r>
        <w:rPr>
          <w:rFonts w:asciiTheme="minorEastAsia" w:eastAsiaTheme="minorEastAsia" w:hAnsiTheme="minorEastAsia" w:hint="eastAsia"/>
          <w:b/>
          <w:color w:val="000000" w:themeColor="text1"/>
          <w:sz w:val="24"/>
        </w:rPr>
        <w:tab/>
        <w:t>17</w:t>
      </w:r>
    </w:p>
    <w:p w:rsidR="008E4B4B" w:rsidRDefault="003D4193">
      <w:pPr>
        <w:tabs>
          <w:tab w:val="right" w:leader="dot" w:pos="7980"/>
          <w:tab w:val="right" w:leader="dot" w:pos="8400"/>
          <w:tab w:val="right" w:leader="dot" w:pos="8820"/>
        </w:tabs>
        <w:spacing w:line="720"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第四章  设备采购技术参数及要求</w:t>
      </w:r>
      <w:r>
        <w:rPr>
          <w:rFonts w:asciiTheme="minorEastAsia" w:eastAsiaTheme="minorEastAsia" w:hAnsiTheme="minorEastAsia" w:hint="eastAsia"/>
          <w:b/>
          <w:color w:val="000000" w:themeColor="text1"/>
          <w:sz w:val="24"/>
        </w:rPr>
        <w:tab/>
        <w:t>23</w:t>
      </w:r>
    </w:p>
    <w:p w:rsidR="008E4B4B" w:rsidRDefault="003D4193">
      <w:pPr>
        <w:tabs>
          <w:tab w:val="right" w:leader="dot" w:pos="7980"/>
          <w:tab w:val="right" w:leader="dot" w:pos="8400"/>
          <w:tab w:val="right" w:leader="dot" w:pos="8820"/>
        </w:tabs>
        <w:spacing w:line="720"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第五章  评标办法</w:t>
      </w:r>
      <w:r>
        <w:rPr>
          <w:rFonts w:asciiTheme="minorEastAsia" w:eastAsiaTheme="minorEastAsia" w:hAnsiTheme="minorEastAsia" w:hint="eastAsia"/>
          <w:b/>
          <w:color w:val="000000" w:themeColor="text1"/>
          <w:sz w:val="24"/>
        </w:rPr>
        <w:tab/>
        <w:t>35</w:t>
      </w:r>
    </w:p>
    <w:p w:rsidR="008E4B4B" w:rsidRDefault="003D4193">
      <w:pPr>
        <w:tabs>
          <w:tab w:val="right" w:leader="dot" w:pos="7980"/>
          <w:tab w:val="right" w:leader="dot" w:pos="8400"/>
          <w:tab w:val="right" w:leader="dot" w:pos="8820"/>
        </w:tabs>
        <w:spacing w:line="720"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第六章  投标文件格式</w:t>
      </w:r>
      <w:r>
        <w:rPr>
          <w:rFonts w:asciiTheme="minorEastAsia" w:eastAsiaTheme="minorEastAsia" w:hAnsiTheme="minorEastAsia" w:hint="eastAsia"/>
          <w:b/>
          <w:color w:val="000000" w:themeColor="text1"/>
          <w:sz w:val="24"/>
        </w:rPr>
        <w:tab/>
        <w:t>38</w:t>
      </w:r>
    </w:p>
    <w:p w:rsidR="008E4B4B" w:rsidRDefault="008E4B4B">
      <w:pPr>
        <w:spacing w:line="360" w:lineRule="auto"/>
        <w:ind w:left="1383" w:hangingChars="492" w:hanging="1383"/>
        <w:rPr>
          <w:rFonts w:asciiTheme="minorEastAsia" w:eastAsiaTheme="minorEastAsia" w:hAnsiTheme="minorEastAsia"/>
          <w:b/>
          <w:color w:val="000000" w:themeColor="text1"/>
          <w:sz w:val="28"/>
          <w:szCs w:val="28"/>
        </w:rPr>
      </w:pPr>
    </w:p>
    <w:p w:rsidR="008E4B4B" w:rsidRDefault="008E4B4B">
      <w:pPr>
        <w:spacing w:line="360" w:lineRule="auto"/>
        <w:ind w:left="1383" w:hangingChars="492" w:hanging="1383"/>
        <w:rPr>
          <w:rFonts w:asciiTheme="minorEastAsia" w:eastAsiaTheme="minorEastAsia" w:hAnsiTheme="minorEastAsia"/>
          <w:b/>
          <w:color w:val="000000" w:themeColor="text1"/>
          <w:sz w:val="28"/>
          <w:szCs w:val="28"/>
        </w:rPr>
      </w:pPr>
    </w:p>
    <w:p w:rsidR="008E4B4B" w:rsidRDefault="008E4B4B"/>
    <w:p w:rsidR="008E4B4B" w:rsidRDefault="008E4B4B"/>
    <w:p w:rsidR="008E4B4B" w:rsidRDefault="008E4B4B"/>
    <w:p w:rsidR="008E4B4B" w:rsidRDefault="008E4B4B"/>
    <w:p w:rsidR="008E4B4B" w:rsidRDefault="008E4B4B"/>
    <w:p w:rsidR="008E4B4B" w:rsidRDefault="008E4B4B"/>
    <w:p w:rsidR="008E4B4B" w:rsidRDefault="008E4B4B"/>
    <w:p w:rsidR="008E4B4B" w:rsidRDefault="008E4B4B"/>
    <w:p w:rsidR="008E4B4B" w:rsidRDefault="008E4B4B"/>
    <w:p w:rsidR="008E4B4B" w:rsidRDefault="008E4B4B"/>
    <w:p w:rsidR="008E4B4B" w:rsidRDefault="008E4B4B"/>
    <w:p w:rsidR="008E4B4B" w:rsidRDefault="008E4B4B"/>
    <w:p w:rsidR="008E4B4B" w:rsidRDefault="008E4B4B"/>
    <w:p w:rsidR="008E4B4B" w:rsidRDefault="008E4B4B"/>
    <w:p w:rsidR="008E4B4B" w:rsidRDefault="008E4B4B">
      <w:pPr>
        <w:pStyle w:val="a2"/>
      </w:pPr>
    </w:p>
    <w:p w:rsidR="008E4B4B" w:rsidRDefault="008E4B4B"/>
    <w:p w:rsidR="008E4B4B" w:rsidRDefault="008E4B4B"/>
    <w:p w:rsidR="008E4B4B" w:rsidRDefault="003D4193">
      <w:pPr>
        <w:pStyle w:val="10"/>
        <w:tabs>
          <w:tab w:val="left" w:pos="7630"/>
        </w:tabs>
        <w:spacing w:after="0" w:line="240" w:lineRule="auto"/>
        <w:rPr>
          <w:rFonts w:asciiTheme="minorEastAsia" w:eastAsiaTheme="minorEastAsia" w:hAnsiTheme="minorEastAsia"/>
          <w:b/>
          <w:bCs/>
          <w:color w:val="000000" w:themeColor="text1"/>
          <w:spacing w:val="20"/>
          <w:sz w:val="28"/>
          <w:szCs w:val="28"/>
        </w:rPr>
      </w:pPr>
      <w:r>
        <w:rPr>
          <w:rFonts w:asciiTheme="minorEastAsia" w:eastAsiaTheme="minorEastAsia" w:hAnsiTheme="minorEastAsia" w:hint="eastAsia"/>
          <w:b/>
          <w:bCs/>
          <w:color w:val="000000" w:themeColor="text1"/>
          <w:spacing w:val="20"/>
          <w:sz w:val="28"/>
          <w:szCs w:val="28"/>
        </w:rPr>
        <w:lastRenderedPageBreak/>
        <w:t>黄石市第二医院有限公司、黄石市第四医院有限公司洗消类医疗设备采购</w:t>
      </w:r>
      <w:r w:rsidR="004611D2">
        <w:rPr>
          <w:rFonts w:asciiTheme="minorEastAsia" w:eastAsiaTheme="minorEastAsia" w:hAnsiTheme="minorEastAsia" w:hint="eastAsia"/>
          <w:b/>
          <w:color w:val="000000" w:themeColor="text1"/>
          <w:sz w:val="28"/>
          <w:szCs w:val="28"/>
        </w:rPr>
        <w:t>(</w:t>
      </w:r>
      <w:r w:rsidR="004611D2" w:rsidRPr="004611D2">
        <w:rPr>
          <w:rFonts w:asciiTheme="minorEastAsia" w:eastAsiaTheme="minorEastAsia" w:hAnsiTheme="minorEastAsia" w:hint="eastAsia"/>
          <w:b/>
          <w:color w:val="000000" w:themeColor="text1"/>
          <w:sz w:val="28"/>
          <w:szCs w:val="28"/>
        </w:rPr>
        <w:t>二次</w:t>
      </w:r>
      <w:r w:rsidR="004611D2">
        <w:rPr>
          <w:rFonts w:asciiTheme="minorEastAsia" w:eastAsiaTheme="minorEastAsia" w:hAnsiTheme="minorEastAsia" w:hint="eastAsia"/>
          <w:b/>
          <w:color w:val="000000" w:themeColor="text1"/>
          <w:sz w:val="28"/>
          <w:szCs w:val="28"/>
        </w:rPr>
        <w:t>)</w:t>
      </w:r>
      <w:r>
        <w:rPr>
          <w:rFonts w:asciiTheme="minorEastAsia" w:eastAsiaTheme="minorEastAsia" w:hAnsiTheme="minorEastAsia" w:hint="eastAsia"/>
          <w:b/>
          <w:bCs/>
          <w:color w:val="000000" w:themeColor="text1"/>
          <w:spacing w:val="20"/>
          <w:sz w:val="28"/>
          <w:szCs w:val="28"/>
        </w:rPr>
        <w:t>招标公告</w:t>
      </w:r>
    </w:p>
    <w:p w:rsidR="008E4B4B" w:rsidRDefault="003D4193">
      <w:pPr>
        <w:spacing w:line="324"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黄石市华源工程招标代理有限公司受黄石市第二医院有限公司、黄石市第四医院有限公司的委托，对黄石市第二医院有限公司、黄石市第四医院有限公司洗消类医疗设备采购</w:t>
      </w:r>
      <w:r w:rsidR="004611D2" w:rsidRPr="004611D2">
        <w:rPr>
          <w:rFonts w:asciiTheme="minorEastAsia" w:eastAsiaTheme="minorEastAsia" w:hAnsiTheme="minorEastAsia" w:hint="eastAsia"/>
          <w:color w:val="000000" w:themeColor="text1"/>
          <w:sz w:val="24"/>
        </w:rPr>
        <w:t>(二次)</w:t>
      </w:r>
      <w:r>
        <w:rPr>
          <w:rFonts w:asciiTheme="minorEastAsia" w:eastAsiaTheme="minorEastAsia" w:hAnsiTheme="minorEastAsia" w:hint="eastAsia"/>
          <w:color w:val="000000" w:themeColor="text1"/>
          <w:sz w:val="24"/>
        </w:rPr>
        <w:t>以集团平台公开招标方式进行招标</w:t>
      </w:r>
      <w:r>
        <w:rPr>
          <w:rFonts w:asciiTheme="minorEastAsia" w:eastAsiaTheme="minorEastAsia" w:hAnsiTheme="minorEastAsia"/>
          <w:color w:val="000000" w:themeColor="text1"/>
          <w:sz w:val="24"/>
        </w:rPr>
        <w:t>，</w:t>
      </w:r>
      <w:r>
        <w:rPr>
          <w:rFonts w:asciiTheme="minorEastAsia" w:eastAsiaTheme="minorEastAsia" w:hAnsiTheme="minorEastAsia" w:hint="eastAsia"/>
          <w:color w:val="000000" w:themeColor="text1"/>
          <w:sz w:val="24"/>
        </w:rPr>
        <w:t>现公告诚邀符合本次采购要求的投标人参加。</w:t>
      </w:r>
    </w:p>
    <w:p w:rsidR="008E4B4B" w:rsidRDefault="003D4193">
      <w:pPr>
        <w:widowControl/>
        <w:spacing w:line="324" w:lineRule="auto"/>
        <w:jc w:val="left"/>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一、项目概况：</w:t>
      </w:r>
    </w:p>
    <w:p w:rsidR="008E4B4B" w:rsidRDefault="003D4193">
      <w:pPr>
        <w:spacing w:line="324"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w:t>
      </w:r>
      <w:r>
        <w:rPr>
          <w:rFonts w:asciiTheme="minorEastAsia" w:eastAsiaTheme="minorEastAsia" w:hAnsiTheme="minorEastAsia"/>
          <w:color w:val="000000" w:themeColor="text1"/>
          <w:sz w:val="24"/>
        </w:rPr>
        <w:t>项目编号：</w:t>
      </w:r>
      <w:r>
        <w:rPr>
          <w:rFonts w:asciiTheme="minorEastAsia" w:eastAsiaTheme="minorEastAsia" w:hAnsiTheme="minorEastAsia" w:hint="eastAsia"/>
          <w:color w:val="000000" w:themeColor="text1"/>
          <w:sz w:val="24"/>
        </w:rPr>
        <w:t>HY-QT-21-065</w:t>
      </w:r>
    </w:p>
    <w:p w:rsidR="008E4B4B" w:rsidRDefault="003D4193">
      <w:pPr>
        <w:spacing w:line="324"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w:t>
      </w:r>
      <w:r>
        <w:rPr>
          <w:rFonts w:asciiTheme="minorEastAsia" w:eastAsiaTheme="minorEastAsia" w:hAnsiTheme="minorEastAsia"/>
          <w:color w:val="000000" w:themeColor="text1"/>
          <w:sz w:val="24"/>
        </w:rPr>
        <w:t>项目名称：</w:t>
      </w:r>
      <w:r>
        <w:rPr>
          <w:rFonts w:asciiTheme="minorEastAsia" w:eastAsiaTheme="minorEastAsia" w:hAnsiTheme="minorEastAsia" w:hint="eastAsia"/>
          <w:color w:val="000000" w:themeColor="text1"/>
          <w:sz w:val="24"/>
        </w:rPr>
        <w:t>黄石市第二医院有限公司、黄石市第四医院有限公司洗消类医疗设备采购</w:t>
      </w:r>
      <w:r w:rsidR="004611D2" w:rsidRPr="004611D2">
        <w:rPr>
          <w:rFonts w:asciiTheme="minorEastAsia" w:eastAsiaTheme="minorEastAsia" w:hAnsiTheme="minorEastAsia" w:hint="eastAsia"/>
          <w:color w:val="000000" w:themeColor="text1"/>
          <w:sz w:val="24"/>
        </w:rPr>
        <w:t>(二次)</w:t>
      </w:r>
    </w:p>
    <w:p w:rsidR="008E4B4B" w:rsidRDefault="003D4193">
      <w:pPr>
        <w:spacing w:line="324"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3.采购</w:t>
      </w:r>
      <w:r>
        <w:rPr>
          <w:rFonts w:asciiTheme="minorEastAsia" w:eastAsiaTheme="minorEastAsia" w:hAnsiTheme="minorEastAsia"/>
          <w:color w:val="000000" w:themeColor="text1"/>
          <w:sz w:val="24"/>
        </w:rPr>
        <w:t>内容</w:t>
      </w:r>
      <w:r>
        <w:rPr>
          <w:rFonts w:asciiTheme="minorEastAsia" w:eastAsiaTheme="minorEastAsia" w:hAnsiTheme="minorEastAsia" w:hint="eastAsia"/>
          <w:color w:val="000000" w:themeColor="text1"/>
          <w:sz w:val="24"/>
        </w:rPr>
        <w:t>：黄石市第二医院有限公司、黄石市第四医院有限公司洗消类医疗设备采购、交付、</w:t>
      </w:r>
      <w:r>
        <w:rPr>
          <w:rFonts w:asciiTheme="minorEastAsia" w:eastAsiaTheme="minorEastAsia" w:hAnsiTheme="minorEastAsia"/>
          <w:color w:val="000000" w:themeColor="text1"/>
          <w:sz w:val="24"/>
        </w:rPr>
        <w:t>安装</w:t>
      </w:r>
      <w:r>
        <w:rPr>
          <w:rFonts w:asciiTheme="minorEastAsia" w:eastAsiaTheme="minorEastAsia" w:hAnsiTheme="minorEastAsia" w:hint="eastAsia"/>
          <w:color w:val="000000" w:themeColor="text1"/>
          <w:sz w:val="24"/>
        </w:rPr>
        <w:t>、</w:t>
      </w:r>
      <w:r>
        <w:rPr>
          <w:rFonts w:asciiTheme="minorEastAsia" w:eastAsiaTheme="minorEastAsia" w:hAnsiTheme="minorEastAsia"/>
          <w:color w:val="000000" w:themeColor="text1"/>
          <w:sz w:val="24"/>
        </w:rPr>
        <w:t>调试</w:t>
      </w:r>
      <w:r>
        <w:rPr>
          <w:rFonts w:asciiTheme="minorEastAsia" w:eastAsiaTheme="minorEastAsia" w:hAnsiTheme="minorEastAsia" w:hint="eastAsia"/>
          <w:color w:val="000000" w:themeColor="text1"/>
          <w:sz w:val="24"/>
        </w:rPr>
        <w:t>、</w:t>
      </w:r>
      <w:r>
        <w:rPr>
          <w:rFonts w:asciiTheme="minorEastAsia" w:eastAsiaTheme="minorEastAsia" w:hAnsiTheme="minorEastAsia"/>
          <w:color w:val="000000" w:themeColor="text1"/>
          <w:sz w:val="24"/>
        </w:rPr>
        <w:t>验收</w:t>
      </w:r>
      <w:r>
        <w:rPr>
          <w:rFonts w:asciiTheme="minorEastAsia" w:eastAsiaTheme="minorEastAsia" w:hAnsiTheme="minorEastAsia" w:hint="eastAsia"/>
          <w:color w:val="000000" w:themeColor="text1"/>
          <w:sz w:val="24"/>
        </w:rPr>
        <w:t>及相关售后服务，其中包一：二医院洗清类医疗设备；包二：四医院洗消类医院设备。详见“第四章  设备采购技术参数及要求”。</w:t>
      </w:r>
    </w:p>
    <w:p w:rsidR="008E4B4B" w:rsidRDefault="003D4193">
      <w:pPr>
        <w:spacing w:line="324"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4.最高限价：95万元，其中包一：81万元，包二：14万元。</w:t>
      </w:r>
    </w:p>
    <w:p w:rsidR="008E4B4B" w:rsidRDefault="003D4193">
      <w:pPr>
        <w:spacing w:line="324"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5.交货期：合同签订后30日历天内完成交货、安装、调试工作。</w:t>
      </w:r>
    </w:p>
    <w:p w:rsidR="008E4B4B" w:rsidRDefault="003D4193">
      <w:pPr>
        <w:widowControl/>
        <w:spacing w:line="324" w:lineRule="auto"/>
        <w:jc w:val="left"/>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二、投标人资格及要求</w:t>
      </w:r>
    </w:p>
    <w:p w:rsidR="008E4B4B" w:rsidRDefault="003D4193">
      <w:pPr>
        <w:spacing w:line="324" w:lineRule="auto"/>
        <w:rPr>
          <w:rFonts w:asciiTheme="minorEastAsia" w:eastAsiaTheme="minorEastAsia" w:hAnsiTheme="minorEastAsia" w:cs="仿宋"/>
          <w:color w:val="000000" w:themeColor="text1"/>
          <w:sz w:val="24"/>
        </w:rPr>
      </w:pPr>
      <w:r>
        <w:rPr>
          <w:rFonts w:asciiTheme="minorEastAsia" w:eastAsiaTheme="minorEastAsia" w:hAnsiTheme="minorEastAsia" w:cs="仿宋"/>
          <w:color w:val="000000" w:themeColor="text1"/>
          <w:sz w:val="24"/>
        </w:rPr>
        <w:t>1.投标人须具备有效的法人营业执照（税务登记证、组织机构代码证）或三证合一； </w:t>
      </w:r>
      <w:r>
        <w:rPr>
          <w:rFonts w:asciiTheme="minorEastAsia" w:eastAsiaTheme="minorEastAsia" w:hAnsiTheme="minorEastAsia" w:cs="仿宋"/>
          <w:color w:val="000000" w:themeColor="text1"/>
          <w:sz w:val="24"/>
        </w:rPr>
        <w:br/>
        <w:t>2.</w:t>
      </w:r>
      <w:r>
        <w:rPr>
          <w:rFonts w:asciiTheme="minorEastAsia" w:eastAsiaTheme="minorEastAsia" w:hAnsiTheme="minorEastAsia" w:cs="仿宋" w:hint="eastAsia"/>
          <w:color w:val="000000" w:themeColor="text1"/>
          <w:sz w:val="24"/>
        </w:rPr>
        <w:t>投标人为生产制造商的应具有《医疗器械生产许可证》。投标人为代理商的则需提供《医疗器械经营企业许可证》，所投产品需具有药监部门核发的《医疗器械注册证》，国家另有规定的从其规定</w:t>
      </w:r>
      <w:r>
        <w:rPr>
          <w:rFonts w:asciiTheme="minorEastAsia" w:eastAsiaTheme="minorEastAsia" w:hAnsiTheme="minorEastAsia" w:cs="仿宋"/>
          <w:color w:val="000000" w:themeColor="text1"/>
          <w:sz w:val="24"/>
        </w:rPr>
        <w:t>；</w:t>
      </w:r>
    </w:p>
    <w:p w:rsidR="008E4B4B" w:rsidRDefault="003D4193">
      <w:pPr>
        <w:spacing w:line="324" w:lineRule="auto"/>
        <w:rPr>
          <w:rFonts w:asciiTheme="minorEastAsia" w:eastAsiaTheme="minorEastAsia" w:hAnsiTheme="minorEastAsia" w:cs="仿宋"/>
          <w:color w:val="000000" w:themeColor="text1"/>
          <w:sz w:val="24"/>
        </w:rPr>
      </w:pPr>
      <w:r>
        <w:rPr>
          <w:rFonts w:asciiTheme="minorEastAsia" w:eastAsiaTheme="minorEastAsia" w:hAnsiTheme="minorEastAsia" w:cs="仿宋" w:hint="eastAsia"/>
          <w:color w:val="000000" w:themeColor="text1"/>
          <w:sz w:val="24"/>
        </w:rPr>
        <w:t>3</w:t>
      </w:r>
      <w:r>
        <w:rPr>
          <w:rFonts w:asciiTheme="minorEastAsia" w:eastAsiaTheme="minorEastAsia" w:hAnsiTheme="minorEastAsia" w:cs="仿宋"/>
          <w:color w:val="000000" w:themeColor="text1"/>
          <w:sz w:val="24"/>
        </w:rPr>
        <w:t>.投标人在参加本次招标活动前三年内(从本项目公告发布之日起往前推36个月)，在经营活动中没有重大违法记录（是指因违法经营受到刑事处罚或责令停产停业、吊销许可证或执照、较大数额罚款等行政处罚）的书面声明；</w:t>
      </w:r>
    </w:p>
    <w:p w:rsidR="008E4B4B" w:rsidRDefault="003D4193">
      <w:pPr>
        <w:spacing w:line="324" w:lineRule="auto"/>
        <w:rPr>
          <w:rFonts w:asciiTheme="minorEastAsia" w:eastAsiaTheme="minorEastAsia" w:hAnsiTheme="minorEastAsia" w:cs="仿宋"/>
          <w:color w:val="000000" w:themeColor="text1"/>
          <w:sz w:val="24"/>
        </w:rPr>
      </w:pPr>
      <w:r>
        <w:rPr>
          <w:rFonts w:asciiTheme="minorEastAsia" w:eastAsiaTheme="minorEastAsia" w:hAnsiTheme="minorEastAsia" w:cs="仿宋" w:hint="eastAsia"/>
          <w:color w:val="000000" w:themeColor="text1"/>
          <w:sz w:val="24"/>
        </w:rPr>
        <w:t>4</w:t>
      </w:r>
      <w:r>
        <w:rPr>
          <w:rFonts w:asciiTheme="minorEastAsia" w:eastAsiaTheme="minorEastAsia" w:hAnsiTheme="minorEastAsia" w:cs="仿宋"/>
          <w:color w:val="000000" w:themeColor="text1"/>
          <w:sz w:val="24"/>
        </w:rPr>
        <w:t>.根据《关于在招标投标活动中对失信被执行人实施联合惩戒的通知》(法 [2016]285号)规定，须通过“信用中国”对投标企业进行信用查询，投标人近三年(从本项目公告发布之日起往前推36个月)若被列入“失信惩戒”名单中的，其投标无效。投标人须提供网络查询结果截图，查询结果以开标当天在“信用中国”网站查询结果为准。</w:t>
      </w:r>
    </w:p>
    <w:p w:rsidR="008E4B4B" w:rsidRDefault="003D4193">
      <w:pPr>
        <w:spacing w:line="324" w:lineRule="auto"/>
        <w:rPr>
          <w:rFonts w:asciiTheme="minorEastAsia" w:eastAsiaTheme="minorEastAsia" w:hAnsiTheme="minorEastAsia" w:cs="仿宋"/>
          <w:color w:val="000000" w:themeColor="text1"/>
          <w:sz w:val="24"/>
        </w:rPr>
      </w:pPr>
      <w:r>
        <w:rPr>
          <w:rFonts w:asciiTheme="minorEastAsia" w:eastAsiaTheme="minorEastAsia" w:hAnsiTheme="minorEastAsia" w:cs="仿宋" w:hint="eastAsia"/>
          <w:color w:val="000000" w:themeColor="text1"/>
          <w:sz w:val="24"/>
        </w:rPr>
        <w:t>5</w:t>
      </w:r>
      <w:r>
        <w:rPr>
          <w:rFonts w:asciiTheme="minorEastAsia" w:eastAsiaTheme="minorEastAsia" w:hAnsiTheme="minorEastAsia" w:cs="仿宋"/>
          <w:color w:val="000000" w:themeColor="text1"/>
          <w:sz w:val="24"/>
        </w:rPr>
        <w:t>.投标人及</w:t>
      </w:r>
      <w:r>
        <w:rPr>
          <w:rFonts w:asciiTheme="minorEastAsia" w:eastAsiaTheme="minorEastAsia" w:hAnsiTheme="minorEastAsia" w:cs="仿宋" w:hint="eastAsia"/>
          <w:color w:val="000000" w:themeColor="text1"/>
          <w:sz w:val="24"/>
        </w:rPr>
        <w:t>其</w:t>
      </w:r>
      <w:r>
        <w:rPr>
          <w:rFonts w:asciiTheme="minorEastAsia" w:eastAsiaTheme="minorEastAsia" w:hAnsiTheme="minorEastAsia" w:cs="仿宋"/>
          <w:color w:val="000000" w:themeColor="text1"/>
          <w:sz w:val="24"/>
        </w:rPr>
        <w:t>法</w:t>
      </w:r>
      <w:r>
        <w:rPr>
          <w:rFonts w:asciiTheme="minorEastAsia" w:eastAsiaTheme="minorEastAsia" w:hAnsiTheme="minorEastAsia" w:cs="仿宋" w:hint="eastAsia"/>
          <w:color w:val="000000" w:themeColor="text1"/>
          <w:sz w:val="24"/>
        </w:rPr>
        <w:t>定代表</w:t>
      </w:r>
      <w:r>
        <w:rPr>
          <w:rFonts w:asciiTheme="minorEastAsia" w:eastAsiaTheme="minorEastAsia" w:hAnsiTheme="minorEastAsia" w:cs="仿宋"/>
          <w:color w:val="000000" w:themeColor="text1"/>
          <w:sz w:val="24"/>
        </w:rPr>
        <w:t>人近三年(从本项目公告发布之日起往前推36个月)应没有行贿犯罪记录，投标人自行在中国裁判文书网“http://wenshu.court.gov.cn/”查询，须提供网络查询结果截图，未提供的或有行贿犯罪记录的投标无效，取消其投标资格。 </w:t>
      </w:r>
    </w:p>
    <w:p w:rsidR="008E4B4B" w:rsidRDefault="003D4193">
      <w:pPr>
        <w:spacing w:line="324" w:lineRule="auto"/>
        <w:rPr>
          <w:rFonts w:asciiTheme="minorEastAsia" w:eastAsiaTheme="minorEastAsia" w:hAnsiTheme="minorEastAsia" w:cs="仿宋"/>
          <w:color w:val="000000" w:themeColor="text1"/>
          <w:sz w:val="24"/>
        </w:rPr>
      </w:pPr>
      <w:r>
        <w:rPr>
          <w:rFonts w:asciiTheme="minorEastAsia" w:eastAsiaTheme="minorEastAsia" w:hAnsiTheme="minorEastAsia" w:cs="仿宋" w:hint="eastAsia"/>
          <w:color w:val="000000" w:themeColor="text1"/>
          <w:sz w:val="24"/>
        </w:rPr>
        <w:t>6</w:t>
      </w:r>
      <w:r>
        <w:rPr>
          <w:rFonts w:asciiTheme="minorEastAsia" w:eastAsiaTheme="minorEastAsia" w:hAnsiTheme="minorEastAsia" w:cs="仿宋"/>
          <w:color w:val="000000" w:themeColor="text1"/>
          <w:sz w:val="24"/>
        </w:rPr>
        <w:t>.本项目不接受联合体投标。</w:t>
      </w:r>
    </w:p>
    <w:p w:rsidR="008E4B4B" w:rsidRDefault="003D4193">
      <w:pPr>
        <w:widowControl/>
        <w:spacing w:line="324" w:lineRule="auto"/>
        <w:jc w:val="left"/>
        <w:rPr>
          <w:rFonts w:asciiTheme="minorEastAsia" w:eastAsiaTheme="minorEastAsia" w:hAnsiTheme="minorEastAsia"/>
          <w:color w:val="000000" w:themeColor="text1"/>
          <w:sz w:val="24"/>
        </w:rPr>
      </w:pPr>
      <w:r>
        <w:rPr>
          <w:rFonts w:asciiTheme="minorEastAsia" w:eastAsiaTheme="minorEastAsia" w:hAnsiTheme="minorEastAsia" w:hint="eastAsia"/>
          <w:b/>
          <w:color w:val="000000" w:themeColor="text1"/>
          <w:sz w:val="24"/>
        </w:rPr>
        <w:t>三、招标文件获取</w:t>
      </w:r>
    </w:p>
    <w:p w:rsidR="008E4B4B" w:rsidRDefault="003D4193">
      <w:pPr>
        <w:spacing w:line="324" w:lineRule="auto"/>
        <w:rPr>
          <w:rFonts w:asciiTheme="minorEastAsia" w:eastAsiaTheme="minorEastAsia" w:hAnsiTheme="minorEastAsia" w:cs="仿宋"/>
          <w:color w:val="000000" w:themeColor="text1"/>
          <w:sz w:val="24"/>
        </w:rPr>
      </w:pPr>
      <w:r>
        <w:rPr>
          <w:rFonts w:asciiTheme="minorEastAsia" w:eastAsiaTheme="minorEastAsia" w:hAnsiTheme="minorEastAsia" w:cs="仿宋"/>
          <w:color w:val="000000" w:themeColor="text1"/>
          <w:sz w:val="24"/>
        </w:rPr>
        <w:lastRenderedPageBreak/>
        <w:t>1</w:t>
      </w:r>
      <w:r>
        <w:rPr>
          <w:rFonts w:asciiTheme="minorEastAsia" w:eastAsiaTheme="minorEastAsia" w:hAnsiTheme="minorEastAsia" w:cs="仿宋" w:hint="eastAsia"/>
          <w:color w:val="000000" w:themeColor="text1"/>
          <w:sz w:val="24"/>
        </w:rPr>
        <w:t>.</w:t>
      </w:r>
      <w:r>
        <w:rPr>
          <w:rFonts w:asciiTheme="minorEastAsia" w:eastAsiaTheme="minorEastAsia" w:hAnsiTheme="minorEastAsia" w:cs="仿宋"/>
          <w:color w:val="000000" w:themeColor="text1"/>
          <w:sz w:val="24"/>
        </w:rPr>
        <w:t>本项目采用网上报名方式，从公告发布之日起至202</w:t>
      </w:r>
      <w:r w:rsidR="00346A67">
        <w:rPr>
          <w:rFonts w:asciiTheme="minorEastAsia" w:eastAsiaTheme="minorEastAsia" w:hAnsiTheme="minorEastAsia" w:cs="仿宋" w:hint="eastAsia"/>
          <w:color w:val="000000" w:themeColor="text1"/>
          <w:sz w:val="24"/>
        </w:rPr>
        <w:t>2</w:t>
      </w:r>
      <w:r>
        <w:rPr>
          <w:rFonts w:asciiTheme="minorEastAsia" w:eastAsiaTheme="minorEastAsia" w:hAnsiTheme="minorEastAsia" w:cs="仿宋"/>
          <w:color w:val="000000" w:themeColor="text1"/>
          <w:sz w:val="24"/>
        </w:rPr>
        <w:t>年</w:t>
      </w:r>
      <w:r w:rsidR="00B21141">
        <w:rPr>
          <w:rFonts w:asciiTheme="minorEastAsia" w:eastAsiaTheme="minorEastAsia" w:hAnsiTheme="minorEastAsia" w:cs="仿宋" w:hint="eastAsia"/>
          <w:color w:val="000000" w:themeColor="text1"/>
          <w:sz w:val="24"/>
        </w:rPr>
        <w:t>1</w:t>
      </w:r>
      <w:r>
        <w:rPr>
          <w:rFonts w:asciiTheme="minorEastAsia" w:eastAsiaTheme="minorEastAsia" w:hAnsiTheme="minorEastAsia" w:cs="仿宋"/>
          <w:color w:val="000000" w:themeColor="text1"/>
          <w:sz w:val="24"/>
        </w:rPr>
        <w:t>月</w:t>
      </w:r>
      <w:r w:rsidR="00C33868">
        <w:rPr>
          <w:rFonts w:asciiTheme="minorEastAsia" w:eastAsiaTheme="minorEastAsia" w:hAnsiTheme="minorEastAsia" w:cs="仿宋" w:hint="eastAsia"/>
          <w:color w:val="000000" w:themeColor="text1"/>
          <w:sz w:val="24"/>
        </w:rPr>
        <w:t>6</w:t>
      </w:r>
      <w:r>
        <w:rPr>
          <w:rFonts w:asciiTheme="minorEastAsia" w:eastAsiaTheme="minorEastAsia" w:hAnsiTheme="minorEastAsia" w:cs="仿宋"/>
          <w:color w:val="000000" w:themeColor="text1"/>
          <w:sz w:val="24"/>
        </w:rPr>
        <w:t>日1</w:t>
      </w:r>
      <w:r>
        <w:rPr>
          <w:rFonts w:asciiTheme="minorEastAsia" w:eastAsiaTheme="minorEastAsia" w:hAnsiTheme="minorEastAsia" w:cs="仿宋" w:hint="eastAsia"/>
          <w:color w:val="000000" w:themeColor="text1"/>
          <w:sz w:val="24"/>
        </w:rPr>
        <w:t>6</w:t>
      </w:r>
      <w:r>
        <w:rPr>
          <w:rFonts w:asciiTheme="minorEastAsia" w:eastAsiaTheme="minorEastAsia" w:hAnsiTheme="minorEastAsia" w:cs="仿宋"/>
          <w:color w:val="000000" w:themeColor="text1"/>
          <w:sz w:val="24"/>
        </w:rPr>
        <w:t>:00时止，投标人可从黄石市城市发展投资集团有限公司网（http://www.hscfjt.com/)上下载报名表</w:t>
      </w:r>
      <w:r>
        <w:rPr>
          <w:rFonts w:asciiTheme="minorEastAsia" w:eastAsiaTheme="minorEastAsia" w:hAnsiTheme="minorEastAsia" w:cs="仿宋" w:hint="eastAsia"/>
          <w:color w:val="000000" w:themeColor="text1"/>
          <w:sz w:val="24"/>
        </w:rPr>
        <w:t>,并</w:t>
      </w:r>
      <w:r>
        <w:rPr>
          <w:rFonts w:asciiTheme="minorEastAsia" w:eastAsiaTheme="minorEastAsia" w:hAnsiTheme="minorEastAsia" w:cs="仿宋"/>
          <w:color w:val="000000" w:themeColor="text1"/>
          <w:sz w:val="24"/>
        </w:rPr>
        <w:t xml:space="preserve">按要求递交文件费，否则其投标将不予接受。 </w:t>
      </w:r>
    </w:p>
    <w:p w:rsidR="008E4B4B" w:rsidRDefault="003D4193">
      <w:pPr>
        <w:spacing w:line="324" w:lineRule="auto"/>
        <w:rPr>
          <w:rFonts w:asciiTheme="minorEastAsia" w:eastAsiaTheme="minorEastAsia" w:hAnsiTheme="minorEastAsia" w:cs="仿宋"/>
          <w:color w:val="000000" w:themeColor="text1"/>
          <w:sz w:val="24"/>
        </w:rPr>
      </w:pPr>
      <w:r>
        <w:rPr>
          <w:rFonts w:asciiTheme="minorEastAsia" w:eastAsiaTheme="minorEastAsia" w:hAnsiTheme="minorEastAsia" w:cs="仿宋"/>
          <w:color w:val="000000" w:themeColor="text1"/>
          <w:sz w:val="24"/>
        </w:rPr>
        <w:t>2</w:t>
      </w:r>
      <w:r>
        <w:rPr>
          <w:rFonts w:asciiTheme="minorEastAsia" w:eastAsiaTheme="minorEastAsia" w:hAnsiTheme="minorEastAsia" w:cs="仿宋" w:hint="eastAsia"/>
          <w:color w:val="000000" w:themeColor="text1"/>
          <w:sz w:val="24"/>
        </w:rPr>
        <w:t>.</w:t>
      </w:r>
      <w:r>
        <w:rPr>
          <w:rFonts w:asciiTheme="minorEastAsia" w:eastAsiaTheme="minorEastAsia" w:hAnsiTheme="minorEastAsia" w:cs="仿宋"/>
          <w:color w:val="000000" w:themeColor="text1"/>
          <w:sz w:val="24"/>
        </w:rPr>
        <w:t>投标人将报名费汇款截图以及报名表，发送到指定邮箱：</w:t>
      </w:r>
      <w:r>
        <w:rPr>
          <w:rFonts w:asciiTheme="minorEastAsia" w:eastAsiaTheme="minorEastAsia" w:hAnsiTheme="minorEastAsia" w:cs="仿宋" w:hint="eastAsia"/>
          <w:color w:val="000000" w:themeColor="text1"/>
          <w:sz w:val="24"/>
        </w:rPr>
        <w:t>573172070</w:t>
      </w:r>
      <w:r>
        <w:rPr>
          <w:rFonts w:asciiTheme="minorEastAsia" w:eastAsiaTheme="minorEastAsia" w:hAnsiTheme="minorEastAsia" w:cs="仿宋"/>
          <w:color w:val="000000" w:themeColor="text1"/>
          <w:sz w:val="24"/>
        </w:rPr>
        <w:t>@qq.com，招标代理确认无误后，</w:t>
      </w:r>
      <w:r>
        <w:rPr>
          <w:rFonts w:asciiTheme="minorEastAsia" w:eastAsiaTheme="minorEastAsia" w:hAnsiTheme="minorEastAsia" w:cs="仿宋" w:hint="eastAsia"/>
          <w:color w:val="000000" w:themeColor="text1"/>
          <w:sz w:val="24"/>
        </w:rPr>
        <w:t>将</w:t>
      </w:r>
      <w:r>
        <w:rPr>
          <w:rFonts w:asciiTheme="minorEastAsia" w:eastAsiaTheme="minorEastAsia" w:hAnsiTheme="minorEastAsia" w:cs="仿宋"/>
          <w:color w:val="000000" w:themeColor="text1"/>
          <w:sz w:val="24"/>
        </w:rPr>
        <w:t>招标文件</w:t>
      </w:r>
      <w:r>
        <w:rPr>
          <w:rFonts w:asciiTheme="minorEastAsia" w:eastAsiaTheme="minorEastAsia" w:hAnsiTheme="minorEastAsia" w:cs="仿宋" w:hint="eastAsia"/>
          <w:color w:val="000000" w:themeColor="text1"/>
          <w:sz w:val="24"/>
        </w:rPr>
        <w:t>电子版</w:t>
      </w:r>
      <w:r>
        <w:rPr>
          <w:rFonts w:asciiTheme="minorEastAsia" w:eastAsiaTheme="minorEastAsia" w:hAnsiTheme="minorEastAsia" w:cs="仿宋"/>
          <w:color w:val="000000" w:themeColor="text1"/>
          <w:sz w:val="24"/>
        </w:rPr>
        <w:t>发送至投标人邮箱，请投标人自行查收。</w:t>
      </w:r>
    </w:p>
    <w:p w:rsidR="008E4B4B" w:rsidRDefault="003D4193">
      <w:pPr>
        <w:spacing w:line="324" w:lineRule="auto"/>
        <w:rPr>
          <w:rFonts w:asciiTheme="minorEastAsia" w:eastAsiaTheme="minorEastAsia" w:hAnsiTheme="minorEastAsia" w:cs="仿宋"/>
          <w:color w:val="000000" w:themeColor="text1"/>
          <w:sz w:val="24"/>
        </w:rPr>
      </w:pPr>
      <w:r>
        <w:rPr>
          <w:rFonts w:asciiTheme="minorEastAsia" w:eastAsiaTheme="minorEastAsia" w:hAnsiTheme="minorEastAsia" w:cs="仿宋" w:hint="eastAsia"/>
          <w:color w:val="000000" w:themeColor="text1"/>
          <w:sz w:val="24"/>
        </w:rPr>
        <w:t>3.售价：招标文件每份300元，于</w:t>
      </w:r>
      <w:r w:rsidR="00186F88" w:rsidRPr="00186F88">
        <w:rPr>
          <w:rFonts w:asciiTheme="minorEastAsia" w:eastAsiaTheme="minorEastAsia" w:hAnsiTheme="minorEastAsia" w:cs="仿宋" w:hint="eastAsia"/>
          <w:color w:val="000000" w:themeColor="text1"/>
          <w:sz w:val="24"/>
        </w:rPr>
        <w:t>招标文件获取（报名）</w:t>
      </w:r>
      <w:r>
        <w:rPr>
          <w:rFonts w:asciiTheme="minorEastAsia" w:eastAsiaTheme="minorEastAsia" w:hAnsiTheme="minorEastAsia" w:cs="仿宋" w:hint="eastAsia"/>
          <w:color w:val="000000" w:themeColor="text1"/>
          <w:sz w:val="24"/>
        </w:rPr>
        <w:t xml:space="preserve">截止时间前汇款或转帐至以下帐户。 </w:t>
      </w:r>
    </w:p>
    <w:p w:rsidR="008E4B4B" w:rsidRDefault="003D4193">
      <w:pPr>
        <w:spacing w:line="324" w:lineRule="auto"/>
        <w:rPr>
          <w:rFonts w:asciiTheme="minorEastAsia" w:eastAsiaTheme="minorEastAsia" w:hAnsiTheme="minorEastAsia" w:cs="仿宋"/>
          <w:color w:val="000000" w:themeColor="text1"/>
          <w:sz w:val="24"/>
        </w:rPr>
      </w:pPr>
      <w:r>
        <w:rPr>
          <w:rFonts w:asciiTheme="minorEastAsia" w:eastAsiaTheme="minorEastAsia" w:hAnsiTheme="minorEastAsia" w:cs="仿宋" w:hint="eastAsia"/>
          <w:color w:val="000000" w:themeColor="text1"/>
          <w:sz w:val="24"/>
        </w:rPr>
        <w:t>户名：黄石市华源工程招标代理有限公司</w:t>
      </w:r>
    </w:p>
    <w:p w:rsidR="008E4B4B" w:rsidRDefault="003D4193">
      <w:pPr>
        <w:spacing w:line="324" w:lineRule="auto"/>
        <w:rPr>
          <w:rFonts w:asciiTheme="minorEastAsia" w:eastAsiaTheme="minorEastAsia" w:hAnsiTheme="minorEastAsia" w:cs="仿宋"/>
          <w:color w:val="000000" w:themeColor="text1"/>
          <w:sz w:val="24"/>
        </w:rPr>
      </w:pPr>
      <w:r>
        <w:rPr>
          <w:rFonts w:asciiTheme="minorEastAsia" w:eastAsiaTheme="minorEastAsia" w:hAnsiTheme="minorEastAsia" w:cs="仿宋" w:hint="eastAsia"/>
          <w:color w:val="000000" w:themeColor="text1"/>
          <w:sz w:val="24"/>
        </w:rPr>
        <w:t>帐号：</w:t>
      </w:r>
      <w:r>
        <w:rPr>
          <w:rFonts w:asciiTheme="minorEastAsia" w:eastAsiaTheme="minorEastAsia" w:hAnsiTheme="minorEastAsia" w:cs="仿宋"/>
          <w:color w:val="000000" w:themeColor="text1"/>
          <w:sz w:val="24"/>
        </w:rPr>
        <w:t>42001601706050000840</w:t>
      </w:r>
      <w:r>
        <w:rPr>
          <w:rFonts w:asciiTheme="minorEastAsia" w:eastAsiaTheme="minorEastAsia" w:hAnsiTheme="minorEastAsia" w:cs="仿宋" w:hint="eastAsia"/>
          <w:color w:val="000000" w:themeColor="text1"/>
          <w:sz w:val="24"/>
        </w:rPr>
        <w:t xml:space="preserve"> </w:t>
      </w:r>
    </w:p>
    <w:p w:rsidR="008E4B4B" w:rsidRDefault="003D4193">
      <w:pPr>
        <w:spacing w:line="324" w:lineRule="auto"/>
        <w:rPr>
          <w:rFonts w:asciiTheme="minorEastAsia" w:eastAsiaTheme="minorEastAsia" w:hAnsiTheme="minorEastAsia" w:cs="仿宋"/>
          <w:color w:val="000000" w:themeColor="text1"/>
          <w:sz w:val="24"/>
        </w:rPr>
      </w:pPr>
      <w:r>
        <w:rPr>
          <w:rFonts w:asciiTheme="minorEastAsia" w:eastAsiaTheme="minorEastAsia" w:hAnsiTheme="minorEastAsia" w:cs="仿宋" w:hint="eastAsia"/>
          <w:color w:val="000000" w:themeColor="text1"/>
          <w:sz w:val="24"/>
        </w:rPr>
        <w:t>开户行：湖北省建行黄石市环球支行</w:t>
      </w:r>
    </w:p>
    <w:p w:rsidR="008E4B4B" w:rsidRDefault="003D4193">
      <w:pPr>
        <w:spacing w:line="324"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四、投标文件递交截止及开标时间、地点</w:t>
      </w:r>
    </w:p>
    <w:p w:rsidR="008E4B4B" w:rsidRDefault="003D4193">
      <w:pPr>
        <w:spacing w:line="324" w:lineRule="auto"/>
        <w:rPr>
          <w:rFonts w:asciiTheme="minorEastAsia" w:eastAsiaTheme="minorEastAsia" w:hAnsiTheme="minorEastAsia"/>
          <w:sz w:val="24"/>
        </w:rPr>
      </w:pPr>
      <w:r>
        <w:rPr>
          <w:rFonts w:asciiTheme="minorEastAsia" w:eastAsiaTheme="minorEastAsia" w:hAnsiTheme="minorEastAsia"/>
          <w:sz w:val="24"/>
        </w:rPr>
        <w:t>1</w:t>
      </w:r>
      <w:r>
        <w:rPr>
          <w:rFonts w:asciiTheme="minorEastAsia" w:eastAsiaTheme="minorEastAsia" w:hAnsiTheme="minorEastAsia" w:hint="eastAsia"/>
          <w:sz w:val="24"/>
        </w:rPr>
        <w:t>.</w:t>
      </w:r>
      <w:r>
        <w:rPr>
          <w:rFonts w:asciiTheme="minorEastAsia" w:eastAsiaTheme="minorEastAsia" w:hAnsiTheme="minorEastAsia"/>
          <w:sz w:val="24"/>
        </w:rPr>
        <w:t>投标文件递交截止时间（开标时间）：202</w:t>
      </w:r>
      <w:r w:rsidR="00346A67">
        <w:rPr>
          <w:rFonts w:asciiTheme="minorEastAsia" w:eastAsiaTheme="minorEastAsia" w:hAnsiTheme="minorEastAsia" w:hint="eastAsia"/>
          <w:sz w:val="24"/>
        </w:rPr>
        <w:t>2</w:t>
      </w:r>
      <w:r>
        <w:rPr>
          <w:rFonts w:asciiTheme="minorEastAsia" w:eastAsiaTheme="minorEastAsia" w:hAnsiTheme="minorEastAsia"/>
          <w:sz w:val="24"/>
        </w:rPr>
        <w:t>年</w:t>
      </w:r>
      <w:r w:rsidR="00B21141">
        <w:rPr>
          <w:rFonts w:asciiTheme="minorEastAsia" w:eastAsiaTheme="minorEastAsia" w:hAnsiTheme="minorEastAsia" w:hint="eastAsia"/>
          <w:sz w:val="24"/>
        </w:rPr>
        <w:t>1</w:t>
      </w:r>
      <w:r>
        <w:rPr>
          <w:rFonts w:asciiTheme="minorEastAsia" w:eastAsiaTheme="minorEastAsia" w:hAnsiTheme="minorEastAsia"/>
          <w:sz w:val="24"/>
        </w:rPr>
        <w:t>月</w:t>
      </w:r>
      <w:r w:rsidR="00C33868">
        <w:rPr>
          <w:rFonts w:asciiTheme="minorEastAsia" w:eastAsiaTheme="minorEastAsia" w:hAnsiTheme="minorEastAsia" w:hint="eastAsia"/>
          <w:sz w:val="24"/>
        </w:rPr>
        <w:t>7</w:t>
      </w:r>
      <w:r>
        <w:rPr>
          <w:rFonts w:asciiTheme="minorEastAsia" w:eastAsiaTheme="minorEastAsia" w:hAnsiTheme="minorEastAsia"/>
          <w:sz w:val="24"/>
        </w:rPr>
        <w:t>日</w:t>
      </w:r>
      <w:r>
        <w:rPr>
          <w:rFonts w:asciiTheme="minorEastAsia" w:eastAsiaTheme="minorEastAsia" w:hAnsiTheme="minorEastAsia" w:hint="eastAsia"/>
          <w:sz w:val="24"/>
        </w:rPr>
        <w:t>9</w:t>
      </w:r>
      <w:r>
        <w:rPr>
          <w:rFonts w:asciiTheme="minorEastAsia" w:eastAsiaTheme="minorEastAsia" w:hAnsiTheme="minorEastAsia"/>
          <w:sz w:val="24"/>
        </w:rPr>
        <w:t>时</w:t>
      </w:r>
      <w:r>
        <w:rPr>
          <w:rFonts w:asciiTheme="minorEastAsia" w:eastAsiaTheme="minorEastAsia" w:hAnsiTheme="minorEastAsia" w:hint="eastAsia"/>
          <w:sz w:val="24"/>
        </w:rPr>
        <w:t>00</w:t>
      </w:r>
      <w:r>
        <w:rPr>
          <w:rFonts w:asciiTheme="minorEastAsia" w:eastAsiaTheme="minorEastAsia" w:hAnsiTheme="minorEastAsia"/>
          <w:sz w:val="24"/>
        </w:rPr>
        <w:t>分。</w:t>
      </w:r>
    </w:p>
    <w:p w:rsidR="008E4B4B" w:rsidRDefault="00E808D4">
      <w:pPr>
        <w:spacing w:line="324" w:lineRule="auto"/>
        <w:rPr>
          <w:rFonts w:asciiTheme="minorEastAsia" w:eastAsiaTheme="minorEastAsia" w:hAnsiTheme="minorEastAsia"/>
          <w:sz w:val="24"/>
        </w:rPr>
      </w:pPr>
      <w:hyperlink r:id="rId10">
        <w:r w:rsidR="003D4193">
          <w:rPr>
            <w:rFonts w:asciiTheme="minorEastAsia" w:eastAsiaTheme="minorEastAsia" w:hAnsiTheme="minorEastAsia"/>
            <w:sz w:val="24"/>
          </w:rPr>
          <w:t>2</w:t>
        </w:r>
        <w:r w:rsidR="003D4193">
          <w:rPr>
            <w:rFonts w:asciiTheme="minorEastAsia" w:eastAsiaTheme="minorEastAsia" w:hAnsiTheme="minorEastAsia" w:hint="eastAsia"/>
            <w:sz w:val="24"/>
          </w:rPr>
          <w:t>.</w:t>
        </w:r>
        <w:r w:rsidR="003D4193">
          <w:rPr>
            <w:rFonts w:asciiTheme="minorEastAsia" w:eastAsiaTheme="minorEastAsia" w:hAnsiTheme="minorEastAsia"/>
            <w:sz w:val="24"/>
          </w:rPr>
          <w:t>开标地点：黄石市城市发展投资集团有限公司</w:t>
        </w:r>
      </w:hyperlink>
      <w:r w:rsidR="003D4193">
        <w:rPr>
          <w:rFonts w:asciiTheme="minorEastAsia" w:eastAsiaTheme="minorEastAsia" w:hAnsiTheme="minorEastAsia"/>
          <w:sz w:val="24"/>
        </w:rPr>
        <w:t>3号楼3楼开标室</w:t>
      </w:r>
    </w:p>
    <w:p w:rsidR="008E4B4B" w:rsidRDefault="003D4193">
      <w:pPr>
        <w:spacing w:line="324" w:lineRule="auto"/>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w:t>
      </w:r>
      <w:r>
        <w:rPr>
          <w:rFonts w:asciiTheme="minorEastAsia" w:eastAsiaTheme="minorEastAsia" w:hAnsiTheme="minorEastAsia"/>
          <w:sz w:val="24"/>
        </w:rPr>
        <w:t>本次项目采取网上递交及网络开标的方式进行(详见招标文件)，截止时间后递交的投标文件不予接收。即投标人在招标文件上规定的截止时间前，将投标文件转换成PDF格式</w:t>
      </w:r>
      <w:r>
        <w:rPr>
          <w:rFonts w:asciiTheme="minorEastAsia" w:eastAsiaTheme="minorEastAsia" w:hAnsiTheme="minorEastAsia" w:hint="eastAsia"/>
          <w:sz w:val="24"/>
        </w:rPr>
        <w:t>(法人证明书或法人授权委托书、投标报价表须放置投标文件封面之后目录之前的首页和次页)</w:t>
      </w:r>
      <w:r>
        <w:rPr>
          <w:rFonts w:asciiTheme="minorEastAsia" w:eastAsiaTheme="minorEastAsia" w:hAnsiTheme="minorEastAsia"/>
          <w:sz w:val="24"/>
        </w:rPr>
        <w:t>并加密上传到（</w:t>
      </w:r>
      <w:hyperlink r:id="rId11" w:history="1">
        <w:r>
          <w:rPr>
            <w:rStyle w:val="af7"/>
            <w:rFonts w:hint="eastAsia"/>
            <w:sz w:val="24"/>
          </w:rPr>
          <w:t>573172070</w:t>
        </w:r>
        <w:r>
          <w:rPr>
            <w:rStyle w:val="af7"/>
            <w:sz w:val="24"/>
          </w:rPr>
          <w:t>@</w:t>
        </w:r>
        <w:r>
          <w:rPr>
            <w:rStyle w:val="af7"/>
            <w:rFonts w:hint="eastAsia"/>
            <w:sz w:val="24"/>
          </w:rPr>
          <w:t>qq</w:t>
        </w:r>
        <w:r>
          <w:rPr>
            <w:rStyle w:val="af7"/>
            <w:sz w:val="24"/>
          </w:rPr>
          <w:t>.com</w:t>
        </w:r>
      </w:hyperlink>
      <w:r>
        <w:rPr>
          <w:rFonts w:asciiTheme="minorEastAsia" w:eastAsiaTheme="minorEastAsia" w:hAnsiTheme="minorEastAsia"/>
          <w:sz w:val="24"/>
        </w:rPr>
        <w:t>）邮箱。其中投标人递交投标文件时一定要在“邮件主题”上标注参与项目的名称+包号</w:t>
      </w:r>
      <w:r>
        <w:rPr>
          <w:rFonts w:asciiTheme="minorEastAsia" w:eastAsiaTheme="minorEastAsia" w:hAnsiTheme="minorEastAsia" w:hint="eastAsia"/>
          <w:sz w:val="24"/>
        </w:rPr>
        <w:t>+</w:t>
      </w:r>
      <w:r>
        <w:rPr>
          <w:rFonts w:asciiTheme="minorEastAsia" w:eastAsiaTheme="minorEastAsia" w:hAnsiTheme="minorEastAsia"/>
          <w:sz w:val="24"/>
        </w:rPr>
        <w:t>投标人名称。</w:t>
      </w:r>
    </w:p>
    <w:p w:rsidR="008E4B4B" w:rsidRDefault="003D4193">
      <w:pPr>
        <w:spacing w:line="324" w:lineRule="auto"/>
        <w:ind w:firstLineChars="200" w:firstLine="480"/>
        <w:rPr>
          <w:rFonts w:asciiTheme="minorEastAsia" w:eastAsiaTheme="minorEastAsia" w:hAnsiTheme="minorEastAsia"/>
          <w:sz w:val="24"/>
        </w:rPr>
      </w:pPr>
      <w:r>
        <w:rPr>
          <w:rFonts w:asciiTheme="minorEastAsia" w:eastAsiaTheme="minorEastAsia" w:hAnsiTheme="minorEastAsia"/>
          <w:sz w:val="24"/>
        </w:rPr>
        <w:t>由于本次开标采用网络开标，采用的会议软件为“腾讯会议”，请各投标人授权代表（即参会人员）提前用带视频功能的手机或电脑下载“腾讯会议”，并提前自行测试，防止意外出现。</w:t>
      </w:r>
      <w:r>
        <w:rPr>
          <w:rFonts w:asciiTheme="minorEastAsia" w:eastAsiaTheme="minorEastAsia" w:hAnsiTheme="minorEastAsia" w:hint="eastAsia"/>
          <w:sz w:val="24"/>
        </w:rPr>
        <w:t>代理公司</w:t>
      </w:r>
      <w:r>
        <w:rPr>
          <w:rFonts w:asciiTheme="minorEastAsia" w:eastAsiaTheme="minorEastAsia" w:hAnsiTheme="minorEastAsia"/>
          <w:sz w:val="24"/>
        </w:rPr>
        <w:t>在投标文件递交截止时间</w:t>
      </w:r>
      <w:r>
        <w:rPr>
          <w:rFonts w:asciiTheme="minorEastAsia" w:eastAsiaTheme="minorEastAsia" w:hAnsiTheme="minorEastAsia" w:hint="eastAsia"/>
          <w:sz w:val="24"/>
        </w:rPr>
        <w:t>前</w:t>
      </w:r>
      <w:r>
        <w:rPr>
          <w:rFonts w:asciiTheme="minorEastAsia" w:eastAsiaTheme="minorEastAsia" w:hAnsiTheme="minorEastAsia"/>
          <w:sz w:val="24"/>
        </w:rPr>
        <w:t>，将本次开标会的会议</w:t>
      </w:r>
      <w:r>
        <w:rPr>
          <w:rFonts w:asciiTheme="minorEastAsia" w:eastAsiaTheme="minorEastAsia" w:hAnsiTheme="minorEastAsia" w:hint="eastAsia"/>
          <w:sz w:val="24"/>
        </w:rPr>
        <w:t>号</w:t>
      </w:r>
      <w:r>
        <w:rPr>
          <w:rFonts w:asciiTheme="minorEastAsia" w:eastAsiaTheme="minorEastAsia" w:hAnsiTheme="minorEastAsia"/>
          <w:sz w:val="24"/>
        </w:rPr>
        <w:t>及密码以邮件回传给在规定时间内递交了投标文件的投标人的投标邮箱。投标人不要使用163、</w:t>
      </w:r>
      <w:r>
        <w:rPr>
          <w:rFonts w:asciiTheme="minorEastAsia" w:eastAsiaTheme="minorEastAsia" w:hAnsiTheme="minorEastAsia" w:hint="eastAsia"/>
          <w:sz w:val="24"/>
        </w:rPr>
        <w:t>162、</w:t>
      </w:r>
      <w:r>
        <w:rPr>
          <w:rFonts w:asciiTheme="minorEastAsia" w:eastAsiaTheme="minorEastAsia" w:hAnsiTheme="minorEastAsia"/>
          <w:sz w:val="24"/>
        </w:rPr>
        <w:t>1</w:t>
      </w:r>
      <w:r>
        <w:rPr>
          <w:rFonts w:asciiTheme="minorEastAsia" w:eastAsiaTheme="minorEastAsia" w:hAnsiTheme="minorEastAsia" w:hint="eastAsia"/>
          <w:sz w:val="24"/>
        </w:rPr>
        <w:t>26等网易</w:t>
      </w:r>
      <w:r>
        <w:rPr>
          <w:rFonts w:asciiTheme="minorEastAsia" w:eastAsiaTheme="minorEastAsia" w:hAnsiTheme="minorEastAsia"/>
          <w:sz w:val="24"/>
        </w:rPr>
        <w:t>邮箱（该类型邮箱下载限速，影响开标进程），</w:t>
      </w:r>
      <w:r>
        <w:rPr>
          <w:rFonts w:asciiTheme="minorEastAsia" w:eastAsiaTheme="minorEastAsia" w:hAnsiTheme="minorEastAsia" w:hint="eastAsia"/>
          <w:sz w:val="24"/>
        </w:rPr>
        <w:t>建议使用QQ邮箱，</w:t>
      </w:r>
      <w:r>
        <w:rPr>
          <w:rFonts w:asciiTheme="minorEastAsia" w:eastAsiaTheme="minorEastAsia" w:hAnsiTheme="minorEastAsia"/>
          <w:sz w:val="24"/>
        </w:rPr>
        <w:t>也不要将文件压缩。</w:t>
      </w:r>
    </w:p>
    <w:p w:rsidR="008E4B4B" w:rsidRDefault="003D4193">
      <w:pPr>
        <w:spacing w:line="324"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五、联系方式</w:t>
      </w:r>
    </w:p>
    <w:p w:rsidR="008E4B4B" w:rsidRDefault="003D4193">
      <w:pPr>
        <w:spacing w:line="324"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招标人：黄石市第二医院有限公司         黄石市第四医院有限公司</w:t>
      </w:r>
    </w:p>
    <w:p w:rsidR="008E4B4B" w:rsidRDefault="003D4193">
      <w:pPr>
        <w:spacing w:line="324"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联系人：余科长（电话：15072031004）  贾科长（电话：13872148698）</w:t>
      </w:r>
    </w:p>
    <w:p w:rsidR="008E4B4B" w:rsidRDefault="003D4193">
      <w:pPr>
        <w:spacing w:line="324"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代理机构：黄石市华源工程招标代理有限公司</w:t>
      </w:r>
    </w:p>
    <w:p w:rsidR="008E4B4B" w:rsidRDefault="003D4193">
      <w:pPr>
        <w:tabs>
          <w:tab w:val="left" w:pos="3402"/>
        </w:tabs>
        <w:spacing w:line="324"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联系人：朱江蓉    电话：0714-6264321  15871175758</w:t>
      </w:r>
    </w:p>
    <w:p w:rsidR="008E4B4B" w:rsidRDefault="003D4193">
      <w:pPr>
        <w:spacing w:line="324"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联系地址：</w:t>
      </w:r>
      <w:r>
        <w:rPr>
          <w:rFonts w:ascii="宋体" w:hAnsi="宋体" w:cs="宋体"/>
          <w:kern w:val="0"/>
          <w:sz w:val="24"/>
        </w:rPr>
        <w:t>黄石市经济技术开发区黄金山科技园11层</w:t>
      </w:r>
    </w:p>
    <w:p w:rsidR="008E4B4B" w:rsidRDefault="008E4B4B"/>
    <w:p w:rsidR="008E4B4B" w:rsidRDefault="008E4B4B">
      <w:pPr>
        <w:pStyle w:val="a2"/>
      </w:pPr>
    </w:p>
    <w:p w:rsidR="008E4B4B" w:rsidRDefault="008E4B4B"/>
    <w:p w:rsidR="008E4B4B" w:rsidRDefault="008E4B4B">
      <w:pPr>
        <w:pStyle w:val="a2"/>
      </w:pPr>
    </w:p>
    <w:p w:rsidR="008E4B4B" w:rsidRDefault="003D4193">
      <w:pPr>
        <w:spacing w:line="380" w:lineRule="exact"/>
        <w:ind w:left="3012"/>
        <w:rPr>
          <w:rFonts w:asciiTheme="minorEastAsia" w:eastAsiaTheme="minorEastAsia" w:hAnsiTheme="minorEastAsia"/>
          <w:b/>
          <w:color w:val="000000" w:themeColor="text1"/>
          <w:sz w:val="30"/>
          <w:szCs w:val="30"/>
        </w:rPr>
      </w:pPr>
      <w:r>
        <w:rPr>
          <w:rFonts w:asciiTheme="minorEastAsia" w:eastAsiaTheme="minorEastAsia" w:hAnsiTheme="minorEastAsia" w:hint="eastAsia"/>
          <w:b/>
          <w:color w:val="000000" w:themeColor="text1"/>
          <w:sz w:val="30"/>
          <w:szCs w:val="30"/>
        </w:rPr>
        <w:lastRenderedPageBreak/>
        <w:t>第二章  投标须知</w:t>
      </w:r>
    </w:p>
    <w:p w:rsidR="008E4B4B" w:rsidRDefault="003D4193">
      <w:pPr>
        <w:spacing w:line="380" w:lineRule="exact"/>
        <w:ind w:firstLineChars="49" w:firstLine="118"/>
        <w:jc w:val="center"/>
        <w:outlineLvl w:val="0"/>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投标人须知前附表</w:t>
      </w:r>
    </w:p>
    <w:tbl>
      <w:tblPr>
        <w:tblW w:w="10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5"/>
        <w:gridCol w:w="712"/>
        <w:gridCol w:w="1995"/>
        <w:gridCol w:w="7264"/>
      </w:tblGrid>
      <w:tr w:rsidR="008E4B4B">
        <w:trPr>
          <w:trHeight w:val="302"/>
          <w:jc w:val="center"/>
        </w:trPr>
        <w:tc>
          <w:tcPr>
            <w:tcW w:w="705" w:type="dxa"/>
            <w:vAlign w:val="center"/>
          </w:tcPr>
          <w:p w:rsidR="008E4B4B" w:rsidRDefault="003D4193">
            <w:pPr>
              <w:spacing w:line="400" w:lineRule="exact"/>
              <w:jc w:val="center"/>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项号</w:t>
            </w:r>
          </w:p>
        </w:tc>
        <w:tc>
          <w:tcPr>
            <w:tcW w:w="712" w:type="dxa"/>
            <w:vAlign w:val="center"/>
          </w:tcPr>
          <w:p w:rsidR="008E4B4B" w:rsidRDefault="003D4193">
            <w:pPr>
              <w:spacing w:line="400" w:lineRule="exact"/>
              <w:jc w:val="center"/>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条款</w:t>
            </w:r>
          </w:p>
        </w:tc>
        <w:tc>
          <w:tcPr>
            <w:tcW w:w="1995" w:type="dxa"/>
            <w:vAlign w:val="center"/>
          </w:tcPr>
          <w:p w:rsidR="008E4B4B" w:rsidRDefault="003D4193">
            <w:pPr>
              <w:spacing w:line="400" w:lineRule="exact"/>
              <w:jc w:val="center"/>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条款名称</w:t>
            </w:r>
          </w:p>
        </w:tc>
        <w:tc>
          <w:tcPr>
            <w:tcW w:w="7264" w:type="dxa"/>
            <w:vAlign w:val="center"/>
          </w:tcPr>
          <w:p w:rsidR="008E4B4B" w:rsidRDefault="003D4193">
            <w:pPr>
              <w:spacing w:line="400" w:lineRule="exact"/>
              <w:jc w:val="center"/>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条款内容</w:t>
            </w:r>
          </w:p>
        </w:tc>
      </w:tr>
      <w:tr w:rsidR="008E4B4B">
        <w:trPr>
          <w:trHeight w:val="142"/>
          <w:jc w:val="center"/>
        </w:trPr>
        <w:tc>
          <w:tcPr>
            <w:tcW w:w="705" w:type="dxa"/>
            <w:vMerge w:val="restart"/>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w:t>
            </w: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1.1</w:t>
            </w:r>
          </w:p>
        </w:tc>
        <w:tc>
          <w:tcPr>
            <w:tcW w:w="1995" w:type="dxa"/>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招标人</w:t>
            </w:r>
          </w:p>
        </w:tc>
        <w:tc>
          <w:tcPr>
            <w:tcW w:w="7264" w:type="dxa"/>
            <w:vAlign w:val="center"/>
          </w:tcPr>
          <w:p w:rsidR="008E4B4B" w:rsidRDefault="003D4193">
            <w:pPr>
              <w:spacing w:line="400" w:lineRule="exact"/>
              <w:rPr>
                <w:rFonts w:ascii="宋体" w:hAnsi="宋体"/>
                <w:sz w:val="24"/>
              </w:rPr>
            </w:pPr>
            <w:r>
              <w:rPr>
                <w:rFonts w:ascii="宋体" w:hAnsi="宋体" w:hint="eastAsia"/>
                <w:sz w:val="24"/>
              </w:rPr>
              <w:t>名称：黄石市第二医院有限公司       黄石市第四医院有限公司</w:t>
            </w:r>
          </w:p>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联系人：余科长（电话：15072031004）  贾科长（电话：13872148698）</w:t>
            </w:r>
          </w:p>
        </w:tc>
      </w:tr>
      <w:tr w:rsidR="008E4B4B">
        <w:trPr>
          <w:trHeight w:val="142"/>
          <w:jc w:val="center"/>
        </w:trPr>
        <w:tc>
          <w:tcPr>
            <w:tcW w:w="705" w:type="dxa"/>
            <w:vMerge/>
            <w:vAlign w:val="center"/>
          </w:tcPr>
          <w:p w:rsidR="008E4B4B" w:rsidRDefault="008E4B4B">
            <w:pPr>
              <w:spacing w:line="400" w:lineRule="exact"/>
              <w:jc w:val="center"/>
              <w:rPr>
                <w:rFonts w:asciiTheme="minorEastAsia" w:eastAsiaTheme="minorEastAsia" w:hAnsiTheme="minorEastAsia"/>
                <w:color w:val="000000" w:themeColor="text1"/>
                <w:sz w:val="24"/>
              </w:rPr>
            </w:pP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1.2</w:t>
            </w:r>
          </w:p>
        </w:tc>
        <w:tc>
          <w:tcPr>
            <w:tcW w:w="1995" w:type="dxa"/>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招标代理机构</w:t>
            </w:r>
          </w:p>
        </w:tc>
        <w:tc>
          <w:tcPr>
            <w:tcW w:w="7264" w:type="dxa"/>
            <w:vAlign w:val="center"/>
          </w:tcPr>
          <w:p w:rsidR="008E4B4B" w:rsidRDefault="003D4193">
            <w:pPr>
              <w:spacing w:line="400" w:lineRule="exact"/>
              <w:rPr>
                <w:rFonts w:ascii="宋体" w:hAnsi="宋体"/>
                <w:sz w:val="24"/>
              </w:rPr>
            </w:pPr>
            <w:r>
              <w:rPr>
                <w:rFonts w:ascii="宋体" w:hAnsi="宋体" w:hint="eastAsia"/>
                <w:sz w:val="24"/>
              </w:rPr>
              <w:t>名称：黄石市华源工程招标代理有限公司</w:t>
            </w:r>
          </w:p>
          <w:p w:rsidR="008E4B4B" w:rsidRDefault="003D4193">
            <w:pPr>
              <w:spacing w:line="400" w:lineRule="exact"/>
              <w:rPr>
                <w:rFonts w:ascii="宋体" w:hAnsi="宋体"/>
                <w:sz w:val="24"/>
              </w:rPr>
            </w:pPr>
            <w:r>
              <w:rPr>
                <w:rFonts w:ascii="宋体" w:hAnsi="宋体" w:hint="eastAsia"/>
                <w:sz w:val="24"/>
              </w:rPr>
              <w:t>地址：</w:t>
            </w:r>
            <w:r>
              <w:rPr>
                <w:rFonts w:ascii="宋体" w:hAnsi="宋体"/>
                <w:sz w:val="24"/>
              </w:rPr>
              <w:t>黄石市经济技术开发区黄金山科技园11层</w:t>
            </w:r>
          </w:p>
          <w:p w:rsidR="008E4B4B" w:rsidRDefault="003D4193">
            <w:pPr>
              <w:tabs>
                <w:tab w:val="left" w:pos="2082"/>
              </w:tabs>
              <w:spacing w:line="400" w:lineRule="exact"/>
              <w:rPr>
                <w:rFonts w:ascii="宋体" w:hAnsi="宋体"/>
                <w:sz w:val="24"/>
              </w:rPr>
            </w:pPr>
            <w:r>
              <w:rPr>
                <w:rFonts w:ascii="宋体" w:hAnsi="宋体" w:hint="eastAsia"/>
                <w:sz w:val="24"/>
              </w:rPr>
              <w:t>联系人：朱江蓉   电话：0714-6264321 15871175758</w:t>
            </w:r>
          </w:p>
        </w:tc>
      </w:tr>
      <w:tr w:rsidR="008E4B4B">
        <w:trPr>
          <w:trHeight w:val="422"/>
          <w:jc w:val="center"/>
        </w:trPr>
        <w:tc>
          <w:tcPr>
            <w:tcW w:w="705" w:type="dxa"/>
            <w:vMerge/>
            <w:vAlign w:val="center"/>
          </w:tcPr>
          <w:p w:rsidR="008E4B4B" w:rsidRDefault="008E4B4B">
            <w:pPr>
              <w:spacing w:line="400" w:lineRule="exact"/>
              <w:jc w:val="center"/>
              <w:rPr>
                <w:rFonts w:asciiTheme="minorEastAsia" w:eastAsiaTheme="minorEastAsia" w:hAnsiTheme="minorEastAsia"/>
                <w:color w:val="000000" w:themeColor="text1"/>
                <w:sz w:val="24"/>
              </w:rPr>
            </w:pP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1.3</w:t>
            </w:r>
          </w:p>
        </w:tc>
        <w:tc>
          <w:tcPr>
            <w:tcW w:w="1995"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项目名称</w:t>
            </w:r>
          </w:p>
        </w:tc>
        <w:tc>
          <w:tcPr>
            <w:tcW w:w="7264" w:type="dxa"/>
            <w:vAlign w:val="center"/>
          </w:tcPr>
          <w:p w:rsidR="008E4B4B" w:rsidRDefault="003D4193">
            <w:pPr>
              <w:spacing w:line="400" w:lineRule="exact"/>
              <w:rPr>
                <w:rFonts w:asciiTheme="minorEastAsia" w:eastAsiaTheme="minorEastAsia" w:hAnsiTheme="minorEastAsia"/>
                <w:b/>
                <w:color w:val="000000" w:themeColor="text1"/>
                <w:spacing w:val="-6"/>
                <w:sz w:val="28"/>
                <w:szCs w:val="28"/>
              </w:rPr>
            </w:pPr>
            <w:r>
              <w:rPr>
                <w:rFonts w:asciiTheme="minorEastAsia" w:eastAsiaTheme="minorEastAsia" w:hAnsiTheme="minorEastAsia" w:hint="eastAsia"/>
                <w:color w:val="000000" w:themeColor="text1"/>
                <w:sz w:val="24"/>
              </w:rPr>
              <w:t>黄石市第二医院有限公司、黄石市第四医院有限公司洗消类医疗设备采购</w:t>
            </w:r>
            <w:r w:rsidR="004611D2" w:rsidRPr="004611D2">
              <w:rPr>
                <w:rFonts w:asciiTheme="minorEastAsia" w:eastAsiaTheme="minorEastAsia" w:hAnsiTheme="minorEastAsia" w:hint="eastAsia"/>
                <w:color w:val="000000" w:themeColor="text1"/>
                <w:sz w:val="24"/>
              </w:rPr>
              <w:t>(二次)</w:t>
            </w:r>
          </w:p>
        </w:tc>
      </w:tr>
      <w:tr w:rsidR="008E4B4B">
        <w:trPr>
          <w:trHeight w:val="511"/>
          <w:jc w:val="center"/>
        </w:trPr>
        <w:tc>
          <w:tcPr>
            <w:tcW w:w="705" w:type="dxa"/>
            <w:vMerge/>
            <w:vAlign w:val="center"/>
          </w:tcPr>
          <w:p w:rsidR="008E4B4B" w:rsidRDefault="008E4B4B">
            <w:pPr>
              <w:spacing w:line="400" w:lineRule="exact"/>
              <w:jc w:val="center"/>
              <w:rPr>
                <w:rFonts w:asciiTheme="minorEastAsia" w:eastAsiaTheme="minorEastAsia" w:hAnsiTheme="minorEastAsia"/>
                <w:color w:val="000000" w:themeColor="text1"/>
                <w:sz w:val="24"/>
              </w:rPr>
            </w:pP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1.4</w:t>
            </w:r>
          </w:p>
        </w:tc>
        <w:tc>
          <w:tcPr>
            <w:tcW w:w="1995"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项目地点</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黄石市第二医院有限公司、黄石市第四医院有限公司</w:t>
            </w:r>
          </w:p>
        </w:tc>
      </w:tr>
      <w:tr w:rsidR="008E4B4B">
        <w:trPr>
          <w:trHeight w:val="627"/>
          <w:jc w:val="center"/>
        </w:trPr>
        <w:tc>
          <w:tcPr>
            <w:tcW w:w="705" w:type="dxa"/>
            <w:vMerge w:val="restart"/>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w:t>
            </w: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2.1</w:t>
            </w:r>
          </w:p>
        </w:tc>
        <w:tc>
          <w:tcPr>
            <w:tcW w:w="1995" w:type="dxa"/>
            <w:vAlign w:val="center"/>
          </w:tcPr>
          <w:p w:rsidR="008E4B4B" w:rsidRDefault="003D4193">
            <w:pPr>
              <w:spacing w:line="440" w:lineRule="exact"/>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最高限价</w:t>
            </w:r>
          </w:p>
        </w:tc>
        <w:tc>
          <w:tcPr>
            <w:tcW w:w="7264" w:type="dxa"/>
            <w:vAlign w:val="center"/>
          </w:tcPr>
          <w:p w:rsidR="008E4B4B" w:rsidRDefault="003D4193">
            <w:pPr>
              <w:spacing w:line="400" w:lineRule="exact"/>
              <w:rPr>
                <w:rFonts w:asciiTheme="minorEastAsia" w:eastAsiaTheme="minorEastAsia" w:hAnsiTheme="minorEastAsia" w:cs="仿宋"/>
                <w:color w:val="000000" w:themeColor="text1"/>
                <w:sz w:val="24"/>
              </w:rPr>
            </w:pPr>
            <w:r>
              <w:rPr>
                <w:rFonts w:asciiTheme="minorEastAsia" w:eastAsiaTheme="minorEastAsia" w:hAnsiTheme="minorEastAsia" w:hint="eastAsia"/>
                <w:color w:val="000000" w:themeColor="text1"/>
                <w:sz w:val="24"/>
              </w:rPr>
              <w:t>95万元，其中包一：81万元，包二：14万元。</w:t>
            </w:r>
          </w:p>
        </w:tc>
      </w:tr>
      <w:tr w:rsidR="008E4B4B">
        <w:trPr>
          <w:trHeight w:val="500"/>
          <w:jc w:val="center"/>
        </w:trPr>
        <w:tc>
          <w:tcPr>
            <w:tcW w:w="705" w:type="dxa"/>
            <w:vMerge/>
            <w:vAlign w:val="center"/>
          </w:tcPr>
          <w:p w:rsidR="008E4B4B" w:rsidRDefault="008E4B4B">
            <w:pPr>
              <w:spacing w:line="400" w:lineRule="exact"/>
              <w:jc w:val="center"/>
              <w:rPr>
                <w:rFonts w:asciiTheme="minorEastAsia" w:eastAsiaTheme="minorEastAsia" w:hAnsiTheme="minorEastAsia"/>
                <w:color w:val="000000" w:themeColor="text1"/>
                <w:sz w:val="24"/>
              </w:rPr>
            </w:pP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2.2</w:t>
            </w:r>
          </w:p>
        </w:tc>
        <w:tc>
          <w:tcPr>
            <w:tcW w:w="1995"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资金来源</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已落实</w:t>
            </w:r>
          </w:p>
        </w:tc>
      </w:tr>
      <w:tr w:rsidR="008E4B4B">
        <w:trPr>
          <w:trHeight w:val="514"/>
          <w:jc w:val="center"/>
        </w:trPr>
        <w:tc>
          <w:tcPr>
            <w:tcW w:w="705" w:type="dxa"/>
            <w:vMerge w:val="restart"/>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w:t>
            </w: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3.1</w:t>
            </w:r>
          </w:p>
        </w:tc>
        <w:tc>
          <w:tcPr>
            <w:tcW w:w="1995"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采购内容</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黄石市第二医院有限公司、黄石市第四医院有限公司洗消类医疗设备采购、交付、</w:t>
            </w:r>
            <w:r>
              <w:rPr>
                <w:rFonts w:asciiTheme="minorEastAsia" w:eastAsiaTheme="minorEastAsia" w:hAnsiTheme="minorEastAsia"/>
                <w:color w:val="000000" w:themeColor="text1"/>
                <w:sz w:val="24"/>
              </w:rPr>
              <w:t>安装</w:t>
            </w:r>
            <w:r>
              <w:rPr>
                <w:rFonts w:asciiTheme="minorEastAsia" w:eastAsiaTheme="minorEastAsia" w:hAnsiTheme="minorEastAsia" w:hint="eastAsia"/>
                <w:color w:val="000000" w:themeColor="text1"/>
                <w:sz w:val="24"/>
              </w:rPr>
              <w:t>、</w:t>
            </w:r>
            <w:r>
              <w:rPr>
                <w:rFonts w:asciiTheme="minorEastAsia" w:eastAsiaTheme="minorEastAsia" w:hAnsiTheme="minorEastAsia"/>
                <w:color w:val="000000" w:themeColor="text1"/>
                <w:sz w:val="24"/>
              </w:rPr>
              <w:t>调试</w:t>
            </w:r>
            <w:r>
              <w:rPr>
                <w:rFonts w:asciiTheme="minorEastAsia" w:eastAsiaTheme="minorEastAsia" w:hAnsiTheme="minorEastAsia" w:hint="eastAsia"/>
                <w:color w:val="000000" w:themeColor="text1"/>
                <w:sz w:val="24"/>
              </w:rPr>
              <w:t>、</w:t>
            </w:r>
            <w:r>
              <w:rPr>
                <w:rFonts w:asciiTheme="minorEastAsia" w:eastAsiaTheme="minorEastAsia" w:hAnsiTheme="minorEastAsia"/>
                <w:color w:val="000000" w:themeColor="text1"/>
                <w:sz w:val="24"/>
              </w:rPr>
              <w:t>验收</w:t>
            </w:r>
            <w:r>
              <w:rPr>
                <w:rFonts w:asciiTheme="minorEastAsia" w:eastAsiaTheme="minorEastAsia" w:hAnsiTheme="minorEastAsia" w:hint="eastAsia"/>
                <w:color w:val="000000" w:themeColor="text1"/>
                <w:sz w:val="24"/>
              </w:rPr>
              <w:t>及相关售后服务，其中包一：二医院洗消类医疗设备；包二：四医院洗消类医疗设备。详见“第四章  设备采购技术参数及要求”。</w:t>
            </w:r>
          </w:p>
        </w:tc>
      </w:tr>
      <w:tr w:rsidR="008E4B4B">
        <w:trPr>
          <w:trHeight w:val="503"/>
          <w:jc w:val="center"/>
        </w:trPr>
        <w:tc>
          <w:tcPr>
            <w:tcW w:w="705" w:type="dxa"/>
            <w:vMerge/>
            <w:vAlign w:val="center"/>
          </w:tcPr>
          <w:p w:rsidR="008E4B4B" w:rsidRDefault="008E4B4B">
            <w:pPr>
              <w:spacing w:line="400" w:lineRule="exact"/>
              <w:jc w:val="center"/>
              <w:rPr>
                <w:rFonts w:asciiTheme="minorEastAsia" w:eastAsiaTheme="minorEastAsia" w:hAnsiTheme="minorEastAsia"/>
                <w:color w:val="000000" w:themeColor="text1"/>
                <w:sz w:val="24"/>
              </w:rPr>
            </w:pP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3.2</w:t>
            </w:r>
          </w:p>
        </w:tc>
        <w:tc>
          <w:tcPr>
            <w:tcW w:w="1995"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招标方式</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公开招标</w:t>
            </w:r>
          </w:p>
        </w:tc>
      </w:tr>
      <w:tr w:rsidR="008E4B4B">
        <w:trPr>
          <w:trHeight w:val="705"/>
          <w:jc w:val="center"/>
        </w:trPr>
        <w:tc>
          <w:tcPr>
            <w:tcW w:w="705" w:type="dxa"/>
            <w:vMerge/>
            <w:vAlign w:val="center"/>
          </w:tcPr>
          <w:p w:rsidR="008E4B4B" w:rsidRDefault="008E4B4B">
            <w:pPr>
              <w:spacing w:line="400" w:lineRule="exact"/>
              <w:jc w:val="center"/>
              <w:rPr>
                <w:rFonts w:asciiTheme="minorEastAsia" w:eastAsiaTheme="minorEastAsia" w:hAnsiTheme="minorEastAsia"/>
                <w:color w:val="000000" w:themeColor="text1"/>
                <w:sz w:val="24"/>
              </w:rPr>
            </w:pP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3.3</w:t>
            </w:r>
          </w:p>
        </w:tc>
        <w:tc>
          <w:tcPr>
            <w:tcW w:w="1995"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付款方式</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宋体" w:hAnsi="宋体" w:hint="eastAsia"/>
                <w:sz w:val="24"/>
              </w:rPr>
              <w:t>合同签订后货到验收合格，安装调试完成，正常运行后支付至合同金额的90%，质保期满且无质量问题支付尾款。</w:t>
            </w:r>
          </w:p>
        </w:tc>
      </w:tr>
      <w:tr w:rsidR="008E4B4B">
        <w:trPr>
          <w:trHeight w:val="424"/>
          <w:jc w:val="center"/>
        </w:trPr>
        <w:tc>
          <w:tcPr>
            <w:tcW w:w="705" w:type="dxa"/>
            <w:vMerge/>
            <w:vAlign w:val="center"/>
          </w:tcPr>
          <w:p w:rsidR="008E4B4B" w:rsidRDefault="008E4B4B">
            <w:pPr>
              <w:spacing w:line="400" w:lineRule="exact"/>
              <w:jc w:val="center"/>
              <w:rPr>
                <w:rFonts w:asciiTheme="minorEastAsia" w:eastAsiaTheme="minorEastAsia" w:hAnsiTheme="minorEastAsia"/>
                <w:color w:val="000000" w:themeColor="text1"/>
                <w:sz w:val="24"/>
              </w:rPr>
            </w:pP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3.4</w:t>
            </w:r>
          </w:p>
        </w:tc>
        <w:tc>
          <w:tcPr>
            <w:tcW w:w="1995" w:type="dxa"/>
            <w:vAlign w:val="center"/>
          </w:tcPr>
          <w:p w:rsidR="008E4B4B" w:rsidRDefault="003D4193">
            <w:pPr>
              <w:spacing w:line="440" w:lineRule="exact"/>
              <w:jc w:val="center"/>
              <w:rPr>
                <w:rFonts w:asciiTheme="minorEastAsia" w:eastAsiaTheme="minorEastAsia" w:hAnsiTheme="minorEastAsia"/>
                <w:sz w:val="24"/>
              </w:rPr>
            </w:pPr>
            <w:r>
              <w:rPr>
                <w:rFonts w:asciiTheme="minorEastAsia" w:eastAsiaTheme="minorEastAsia" w:hAnsiTheme="minorEastAsia" w:hint="eastAsia"/>
                <w:sz w:val="24"/>
              </w:rPr>
              <w:t>交货期</w:t>
            </w:r>
          </w:p>
        </w:tc>
        <w:tc>
          <w:tcPr>
            <w:tcW w:w="7264" w:type="dxa"/>
            <w:vAlign w:val="center"/>
          </w:tcPr>
          <w:p w:rsidR="008E4B4B" w:rsidRDefault="003D4193">
            <w:pPr>
              <w:rPr>
                <w:rFonts w:asciiTheme="minorEastAsia" w:eastAsiaTheme="minorEastAsia" w:hAnsiTheme="minorEastAsia" w:cs="宋体"/>
                <w:sz w:val="24"/>
              </w:rPr>
            </w:pPr>
            <w:r>
              <w:rPr>
                <w:rFonts w:asciiTheme="minorEastAsia" w:eastAsiaTheme="minorEastAsia" w:hAnsiTheme="minorEastAsia" w:hint="eastAsia"/>
                <w:color w:val="000000" w:themeColor="text1"/>
                <w:sz w:val="24"/>
              </w:rPr>
              <w:t>合同签订后</w:t>
            </w:r>
            <w:r>
              <w:rPr>
                <w:rFonts w:ascii="宋体" w:hAnsi="宋体" w:hint="eastAsia"/>
                <w:sz w:val="24"/>
              </w:rPr>
              <w:t>30日历天内完成交货、安装、调试工作</w:t>
            </w:r>
            <w:r>
              <w:rPr>
                <w:rFonts w:asciiTheme="minorEastAsia" w:eastAsiaTheme="minorEastAsia" w:hAnsiTheme="minorEastAsia" w:hint="eastAsia"/>
                <w:color w:val="000000" w:themeColor="text1"/>
                <w:sz w:val="24"/>
              </w:rPr>
              <w:t>。</w:t>
            </w:r>
          </w:p>
        </w:tc>
      </w:tr>
      <w:tr w:rsidR="008E4B4B">
        <w:trPr>
          <w:trHeight w:val="378"/>
          <w:jc w:val="center"/>
        </w:trPr>
        <w:tc>
          <w:tcPr>
            <w:tcW w:w="705" w:type="dxa"/>
            <w:vMerge/>
            <w:vAlign w:val="center"/>
          </w:tcPr>
          <w:p w:rsidR="008E4B4B" w:rsidRDefault="008E4B4B">
            <w:pPr>
              <w:spacing w:line="400" w:lineRule="exact"/>
              <w:jc w:val="center"/>
              <w:rPr>
                <w:rFonts w:asciiTheme="minorEastAsia" w:eastAsiaTheme="minorEastAsia" w:hAnsiTheme="minorEastAsia"/>
                <w:color w:val="000000" w:themeColor="text1"/>
                <w:sz w:val="24"/>
              </w:rPr>
            </w:pP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3.5</w:t>
            </w:r>
          </w:p>
        </w:tc>
        <w:tc>
          <w:tcPr>
            <w:tcW w:w="1995" w:type="dxa"/>
            <w:vAlign w:val="center"/>
          </w:tcPr>
          <w:p w:rsidR="008E4B4B" w:rsidRDefault="003D4193">
            <w:pPr>
              <w:spacing w:line="440" w:lineRule="exact"/>
              <w:jc w:val="center"/>
              <w:rPr>
                <w:rFonts w:asciiTheme="minorEastAsia" w:eastAsiaTheme="minorEastAsia" w:hAnsiTheme="minorEastAsia"/>
                <w:sz w:val="24"/>
              </w:rPr>
            </w:pPr>
            <w:r>
              <w:rPr>
                <w:rFonts w:asciiTheme="minorEastAsia" w:eastAsiaTheme="minorEastAsia" w:hAnsiTheme="minorEastAsia" w:hint="eastAsia"/>
                <w:sz w:val="24"/>
              </w:rPr>
              <w:t>质保期</w:t>
            </w:r>
          </w:p>
        </w:tc>
        <w:tc>
          <w:tcPr>
            <w:tcW w:w="7264" w:type="dxa"/>
            <w:vAlign w:val="center"/>
          </w:tcPr>
          <w:p w:rsidR="008E4B4B" w:rsidRDefault="003D4193">
            <w:pPr>
              <w:rPr>
                <w:rFonts w:asciiTheme="minorEastAsia" w:eastAsiaTheme="minorEastAsia" w:hAnsiTheme="minorEastAsia" w:cs="宋体"/>
                <w:sz w:val="24"/>
              </w:rPr>
            </w:pPr>
            <w:r>
              <w:rPr>
                <w:rFonts w:asciiTheme="minorEastAsia" w:eastAsiaTheme="minorEastAsia" w:hAnsiTheme="minorEastAsia" w:hint="eastAsia"/>
                <w:sz w:val="24"/>
              </w:rPr>
              <w:t>不少于一年</w:t>
            </w:r>
          </w:p>
        </w:tc>
      </w:tr>
      <w:tr w:rsidR="008E4B4B">
        <w:trPr>
          <w:trHeight w:val="506"/>
          <w:jc w:val="center"/>
        </w:trPr>
        <w:tc>
          <w:tcPr>
            <w:tcW w:w="705" w:type="dxa"/>
            <w:vMerge/>
            <w:vAlign w:val="center"/>
          </w:tcPr>
          <w:p w:rsidR="008E4B4B" w:rsidRDefault="008E4B4B">
            <w:pPr>
              <w:spacing w:line="400" w:lineRule="exact"/>
              <w:jc w:val="center"/>
              <w:rPr>
                <w:rFonts w:asciiTheme="minorEastAsia" w:eastAsiaTheme="minorEastAsia" w:hAnsiTheme="minorEastAsia"/>
                <w:color w:val="000000" w:themeColor="text1"/>
                <w:sz w:val="24"/>
              </w:rPr>
            </w:pP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3.6</w:t>
            </w:r>
          </w:p>
        </w:tc>
        <w:tc>
          <w:tcPr>
            <w:tcW w:w="1995"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质量要求</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合格</w:t>
            </w:r>
          </w:p>
        </w:tc>
      </w:tr>
      <w:tr w:rsidR="008E4B4B">
        <w:trPr>
          <w:trHeight w:val="506"/>
          <w:jc w:val="center"/>
        </w:trPr>
        <w:tc>
          <w:tcPr>
            <w:tcW w:w="705" w:type="dxa"/>
            <w:vMerge/>
            <w:vAlign w:val="center"/>
          </w:tcPr>
          <w:p w:rsidR="008E4B4B" w:rsidRDefault="008E4B4B">
            <w:pPr>
              <w:spacing w:line="400" w:lineRule="exact"/>
              <w:jc w:val="center"/>
              <w:rPr>
                <w:rFonts w:asciiTheme="minorEastAsia" w:eastAsiaTheme="minorEastAsia" w:hAnsiTheme="minorEastAsia"/>
                <w:color w:val="000000" w:themeColor="text1"/>
                <w:sz w:val="24"/>
              </w:rPr>
            </w:pP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3.7</w:t>
            </w:r>
          </w:p>
        </w:tc>
        <w:tc>
          <w:tcPr>
            <w:tcW w:w="1995" w:type="dxa"/>
            <w:vAlign w:val="center"/>
          </w:tcPr>
          <w:p w:rsidR="008E4B4B" w:rsidRDefault="003D4193">
            <w:pPr>
              <w:spacing w:line="440" w:lineRule="exact"/>
              <w:jc w:val="center"/>
              <w:rPr>
                <w:rFonts w:asciiTheme="minorEastAsia" w:eastAsiaTheme="minorEastAsia" w:hAnsiTheme="minorEastAsia"/>
                <w:sz w:val="24"/>
              </w:rPr>
            </w:pPr>
            <w:r>
              <w:rPr>
                <w:rFonts w:asciiTheme="minorEastAsia" w:eastAsiaTheme="minorEastAsia" w:hAnsiTheme="minorEastAsia" w:hint="eastAsia"/>
                <w:sz w:val="24"/>
              </w:rPr>
              <w:t>投标报价</w:t>
            </w:r>
          </w:p>
        </w:tc>
        <w:tc>
          <w:tcPr>
            <w:tcW w:w="7264" w:type="dxa"/>
            <w:vAlign w:val="center"/>
          </w:tcPr>
          <w:p w:rsidR="008E4B4B" w:rsidRDefault="003D4193">
            <w:pPr>
              <w:pStyle w:val="Default"/>
              <w:rPr>
                <w:rFonts w:ascii="仿宋" w:hAnsi="仿宋" w:cs="仿宋"/>
              </w:rPr>
            </w:pPr>
            <w:r>
              <w:rPr>
                <w:rFonts w:asciiTheme="minorEastAsia" w:eastAsiaTheme="minorEastAsia" w:hAnsiTheme="minorEastAsia" w:cs="Times New Roman" w:hint="eastAsia"/>
                <w:kern w:val="2"/>
              </w:rPr>
              <w:t>投</w:t>
            </w:r>
            <w:r>
              <w:rPr>
                <w:rFonts w:hAnsi="宋体" w:cs="Times New Roman" w:hint="eastAsia"/>
                <w:color w:val="auto"/>
                <w:kern w:val="2"/>
              </w:rPr>
              <w:t>标报价为投标人各项支付金额的总和，为完成本项目的全部费用（包含</w:t>
            </w:r>
            <w:r>
              <w:rPr>
                <w:rFonts w:hAnsi="宋体" w:cs="Times New Roman"/>
                <w:color w:val="auto"/>
                <w:kern w:val="2"/>
              </w:rPr>
              <w:t>货物的出厂价加上货物到达最终目的地的制造费、包装费、运输费、保险费、装卸费、检验费、税费、安装费、培训费、售后服务费等；备品备件清单所要求的备品备件的价格</w:t>
            </w:r>
            <w:r>
              <w:rPr>
                <w:rFonts w:hAnsi="宋体" w:cs="Times New Roman" w:hint="eastAsia"/>
                <w:color w:val="auto"/>
                <w:kern w:val="2"/>
              </w:rPr>
              <w:t>），投标人对投标报价的准确性负责，任何漏报、错报等均是投标人的风险。</w:t>
            </w:r>
          </w:p>
        </w:tc>
      </w:tr>
      <w:tr w:rsidR="008E4B4B">
        <w:trPr>
          <w:trHeight w:val="2034"/>
          <w:jc w:val="center"/>
        </w:trPr>
        <w:tc>
          <w:tcPr>
            <w:tcW w:w="705" w:type="dxa"/>
            <w:vMerge w:val="restart"/>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4</w:t>
            </w: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4.1</w:t>
            </w:r>
          </w:p>
        </w:tc>
        <w:tc>
          <w:tcPr>
            <w:tcW w:w="1995"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投标人资格要求</w:t>
            </w:r>
          </w:p>
        </w:tc>
        <w:tc>
          <w:tcPr>
            <w:tcW w:w="7264" w:type="dxa"/>
            <w:vAlign w:val="center"/>
          </w:tcPr>
          <w:p w:rsidR="008E4B4B" w:rsidRDefault="003D4193">
            <w:pPr>
              <w:spacing w:line="360" w:lineRule="auto"/>
              <w:rPr>
                <w:rFonts w:asciiTheme="minorEastAsia" w:eastAsiaTheme="minorEastAsia" w:hAnsiTheme="minorEastAsia" w:cs="仿宋"/>
                <w:color w:val="000000" w:themeColor="text1"/>
                <w:sz w:val="24"/>
              </w:rPr>
            </w:pPr>
            <w:r>
              <w:rPr>
                <w:rFonts w:asciiTheme="minorEastAsia" w:eastAsiaTheme="minorEastAsia" w:hAnsiTheme="minorEastAsia" w:cs="仿宋"/>
                <w:color w:val="000000" w:themeColor="text1"/>
                <w:sz w:val="24"/>
              </w:rPr>
              <w:t>1.投标人须具备有效的法人营业执照（税务登记证、组织机构代码证）或三证合一；</w:t>
            </w:r>
          </w:p>
          <w:p w:rsidR="008E4B4B" w:rsidRDefault="003D4193">
            <w:pPr>
              <w:spacing w:line="360" w:lineRule="auto"/>
              <w:rPr>
                <w:rFonts w:asciiTheme="minorEastAsia" w:eastAsiaTheme="minorEastAsia" w:hAnsiTheme="minorEastAsia" w:cs="仿宋"/>
                <w:color w:val="000000" w:themeColor="text1"/>
                <w:sz w:val="24"/>
              </w:rPr>
            </w:pPr>
            <w:r>
              <w:rPr>
                <w:rFonts w:asciiTheme="minorEastAsia" w:eastAsiaTheme="minorEastAsia" w:hAnsiTheme="minorEastAsia" w:cs="仿宋"/>
                <w:color w:val="000000" w:themeColor="text1"/>
                <w:sz w:val="24"/>
              </w:rPr>
              <w:t>2.</w:t>
            </w:r>
            <w:r>
              <w:rPr>
                <w:rFonts w:asciiTheme="minorEastAsia" w:eastAsiaTheme="minorEastAsia" w:hAnsiTheme="minorEastAsia" w:cs="仿宋" w:hint="eastAsia"/>
                <w:color w:val="000000" w:themeColor="text1"/>
                <w:sz w:val="24"/>
              </w:rPr>
              <w:t>投标人为生产制造商的应具有《医疗器械生产许可证》。投标人为代理商的则需提供《医疗器械经营企业许可证》，所投产品需具</w:t>
            </w:r>
            <w:r>
              <w:rPr>
                <w:rFonts w:asciiTheme="minorEastAsia" w:eastAsiaTheme="minorEastAsia" w:hAnsiTheme="minorEastAsia" w:cs="仿宋" w:hint="eastAsia"/>
                <w:color w:val="000000" w:themeColor="text1"/>
                <w:sz w:val="24"/>
              </w:rPr>
              <w:lastRenderedPageBreak/>
              <w:t>有药监部门核发的《医疗器械注册证》，国家另有规定的从其规定</w:t>
            </w:r>
            <w:r>
              <w:rPr>
                <w:rFonts w:asciiTheme="minorEastAsia" w:eastAsiaTheme="minorEastAsia" w:hAnsiTheme="minorEastAsia" w:cs="仿宋"/>
                <w:color w:val="000000" w:themeColor="text1"/>
                <w:sz w:val="24"/>
              </w:rPr>
              <w:t>；</w:t>
            </w:r>
          </w:p>
          <w:p w:rsidR="008E4B4B" w:rsidRDefault="003D4193">
            <w:pPr>
              <w:spacing w:line="400" w:lineRule="exact"/>
              <w:rPr>
                <w:rFonts w:asciiTheme="minorEastAsia" w:eastAsiaTheme="minorEastAsia" w:hAnsiTheme="minorEastAsia" w:cs="仿宋"/>
                <w:color w:val="000000" w:themeColor="text1"/>
                <w:sz w:val="24"/>
              </w:rPr>
            </w:pPr>
            <w:r>
              <w:rPr>
                <w:rFonts w:asciiTheme="minorEastAsia" w:eastAsiaTheme="minorEastAsia" w:hAnsiTheme="minorEastAsia" w:cs="仿宋" w:hint="eastAsia"/>
                <w:color w:val="000000" w:themeColor="text1"/>
                <w:sz w:val="24"/>
              </w:rPr>
              <w:t>3</w:t>
            </w:r>
            <w:r>
              <w:rPr>
                <w:rFonts w:asciiTheme="minorEastAsia" w:eastAsiaTheme="minorEastAsia" w:hAnsiTheme="minorEastAsia" w:cs="仿宋"/>
                <w:color w:val="000000" w:themeColor="text1"/>
                <w:sz w:val="24"/>
              </w:rPr>
              <w:t>.投标人在参加本次招标活动前三年内(从本项目公告发布之日起往前推36个月)，在经营活动中没有重大违法记录（是指因违法经营受到刑事处罚或责令停产停业、吊销许可证或执照、较大数额罚款等行政处罚）的书面声明；</w:t>
            </w:r>
          </w:p>
          <w:p w:rsidR="008E4B4B" w:rsidRDefault="003D4193">
            <w:pPr>
              <w:spacing w:line="400" w:lineRule="exact"/>
              <w:rPr>
                <w:rFonts w:asciiTheme="minorEastAsia" w:eastAsiaTheme="minorEastAsia" w:hAnsiTheme="minorEastAsia" w:cs="仿宋"/>
                <w:color w:val="000000" w:themeColor="text1"/>
                <w:sz w:val="24"/>
              </w:rPr>
            </w:pPr>
            <w:r>
              <w:rPr>
                <w:rFonts w:asciiTheme="minorEastAsia" w:eastAsiaTheme="minorEastAsia" w:hAnsiTheme="minorEastAsia" w:cs="仿宋" w:hint="eastAsia"/>
                <w:color w:val="000000" w:themeColor="text1"/>
                <w:sz w:val="24"/>
              </w:rPr>
              <w:t>4</w:t>
            </w:r>
            <w:r>
              <w:rPr>
                <w:rFonts w:asciiTheme="minorEastAsia" w:eastAsiaTheme="minorEastAsia" w:hAnsiTheme="minorEastAsia" w:cs="仿宋"/>
                <w:color w:val="000000" w:themeColor="text1"/>
                <w:sz w:val="24"/>
              </w:rPr>
              <w:t>.根据《关于在招标投标活动中对失信被执行人实施联合惩戒的通知》(法 [2016]285号)规定，须通过“信用中国”对投标企业进行信用查询，投标人近三年(从本项目公告发布之日起往前推36个月)若被列入“失信惩戒”名单中的，其投标无效。投标人须提供网络查询结果截图，查询结果以开标当天在“信用中国”网站查询结果为准。</w:t>
            </w:r>
          </w:p>
          <w:p w:rsidR="008E4B4B" w:rsidRDefault="003D4193">
            <w:pPr>
              <w:spacing w:line="400" w:lineRule="exact"/>
              <w:rPr>
                <w:rFonts w:ascii="宋体" w:hAnsi="宋体"/>
                <w:sz w:val="24"/>
              </w:rPr>
            </w:pPr>
            <w:r>
              <w:rPr>
                <w:rFonts w:asciiTheme="minorEastAsia" w:eastAsiaTheme="minorEastAsia" w:hAnsiTheme="minorEastAsia" w:cs="仿宋" w:hint="eastAsia"/>
                <w:color w:val="000000" w:themeColor="text1"/>
                <w:sz w:val="24"/>
              </w:rPr>
              <w:t>5</w:t>
            </w:r>
            <w:r>
              <w:rPr>
                <w:rFonts w:asciiTheme="minorEastAsia" w:eastAsiaTheme="minorEastAsia" w:hAnsiTheme="minorEastAsia" w:cs="仿宋"/>
                <w:color w:val="000000" w:themeColor="text1"/>
                <w:sz w:val="24"/>
              </w:rPr>
              <w:t>.投标人及</w:t>
            </w:r>
            <w:r>
              <w:rPr>
                <w:rFonts w:asciiTheme="minorEastAsia" w:eastAsiaTheme="minorEastAsia" w:hAnsiTheme="minorEastAsia" w:cs="仿宋" w:hint="eastAsia"/>
                <w:color w:val="000000" w:themeColor="text1"/>
                <w:sz w:val="24"/>
              </w:rPr>
              <w:t>其</w:t>
            </w:r>
            <w:r>
              <w:rPr>
                <w:rFonts w:asciiTheme="minorEastAsia" w:eastAsiaTheme="minorEastAsia" w:hAnsiTheme="minorEastAsia" w:cs="仿宋"/>
                <w:color w:val="000000" w:themeColor="text1"/>
                <w:sz w:val="24"/>
              </w:rPr>
              <w:t>法</w:t>
            </w:r>
            <w:r>
              <w:rPr>
                <w:rFonts w:asciiTheme="minorEastAsia" w:eastAsiaTheme="minorEastAsia" w:hAnsiTheme="minorEastAsia" w:cs="仿宋" w:hint="eastAsia"/>
                <w:color w:val="000000" w:themeColor="text1"/>
                <w:sz w:val="24"/>
              </w:rPr>
              <w:t>定代表</w:t>
            </w:r>
            <w:r>
              <w:rPr>
                <w:rFonts w:asciiTheme="minorEastAsia" w:eastAsiaTheme="minorEastAsia" w:hAnsiTheme="minorEastAsia" w:cs="仿宋"/>
                <w:color w:val="000000" w:themeColor="text1"/>
                <w:sz w:val="24"/>
              </w:rPr>
              <w:t>人近三年(从本项目公告发布之日起往前推36个月)应没有行贿犯罪记录，投标人自行在中国裁判文书网“http://wenshu.court.gov.cn/”查询，须提供网络查询结果截图，未提供的或有行贿犯罪记录的投标无效，取消其投标资格。 </w:t>
            </w:r>
          </w:p>
        </w:tc>
      </w:tr>
      <w:tr w:rsidR="008E4B4B">
        <w:trPr>
          <w:trHeight w:val="556"/>
          <w:jc w:val="center"/>
        </w:trPr>
        <w:tc>
          <w:tcPr>
            <w:tcW w:w="705" w:type="dxa"/>
            <w:vMerge/>
            <w:vAlign w:val="center"/>
          </w:tcPr>
          <w:p w:rsidR="008E4B4B" w:rsidRDefault="008E4B4B">
            <w:pPr>
              <w:spacing w:line="400" w:lineRule="exact"/>
              <w:jc w:val="center"/>
              <w:rPr>
                <w:rFonts w:asciiTheme="minorEastAsia" w:eastAsiaTheme="minorEastAsia" w:hAnsiTheme="minorEastAsia"/>
                <w:color w:val="000000" w:themeColor="text1"/>
                <w:sz w:val="24"/>
              </w:rPr>
            </w:pP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4.2</w:t>
            </w:r>
          </w:p>
        </w:tc>
        <w:tc>
          <w:tcPr>
            <w:tcW w:w="1995"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联合体投标</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本项目不接受联合体投标</w:t>
            </w:r>
          </w:p>
        </w:tc>
      </w:tr>
      <w:tr w:rsidR="008E4B4B">
        <w:trPr>
          <w:trHeight w:val="443"/>
          <w:jc w:val="center"/>
        </w:trPr>
        <w:tc>
          <w:tcPr>
            <w:tcW w:w="705" w:type="dxa"/>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5</w:t>
            </w: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5.1</w:t>
            </w:r>
          </w:p>
        </w:tc>
        <w:tc>
          <w:tcPr>
            <w:tcW w:w="1995"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踏勘现场</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投标人自行踏勘</w:t>
            </w:r>
          </w:p>
        </w:tc>
      </w:tr>
      <w:tr w:rsidR="008E4B4B">
        <w:trPr>
          <w:trHeight w:val="494"/>
          <w:jc w:val="center"/>
        </w:trPr>
        <w:tc>
          <w:tcPr>
            <w:tcW w:w="705" w:type="dxa"/>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6</w:t>
            </w: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6.1</w:t>
            </w:r>
          </w:p>
        </w:tc>
        <w:tc>
          <w:tcPr>
            <w:tcW w:w="1995" w:type="dxa"/>
            <w:vAlign w:val="center"/>
          </w:tcPr>
          <w:p w:rsidR="008E4B4B" w:rsidRDefault="003D4193">
            <w:pPr>
              <w:jc w:val="center"/>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投标文件份</w:t>
            </w:r>
            <w:r>
              <w:rPr>
                <w:rFonts w:asciiTheme="minorEastAsia" w:eastAsiaTheme="minorEastAsia" w:hAnsiTheme="minorEastAsia" w:hint="eastAsia"/>
                <w:color w:val="000000" w:themeColor="text1"/>
                <w:sz w:val="24"/>
              </w:rPr>
              <w:t>数</w:t>
            </w:r>
          </w:p>
        </w:tc>
        <w:tc>
          <w:tcPr>
            <w:tcW w:w="7264" w:type="dxa"/>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已加盖公章的电子加密投标文件（PDF格式）一份，中标后需提供与电子文件相同的纸质版投标文件</w:t>
            </w:r>
            <w:r>
              <w:rPr>
                <w:rFonts w:asciiTheme="minorEastAsia" w:eastAsiaTheme="minorEastAsia" w:hAnsiTheme="minorEastAsia" w:hint="eastAsia"/>
                <w:color w:val="000000" w:themeColor="text1"/>
                <w:sz w:val="24"/>
              </w:rPr>
              <w:t>4</w:t>
            </w:r>
            <w:r>
              <w:rPr>
                <w:rFonts w:asciiTheme="minorEastAsia" w:eastAsiaTheme="minorEastAsia" w:hAnsiTheme="minorEastAsia"/>
                <w:color w:val="000000" w:themeColor="text1"/>
                <w:sz w:val="24"/>
              </w:rPr>
              <w:t>份。</w:t>
            </w:r>
          </w:p>
          <w:p w:rsidR="008E4B4B" w:rsidRDefault="003D4193">
            <w:pPr>
              <w:spacing w:line="400" w:lineRule="exact"/>
            </w:pPr>
            <w:r>
              <w:rPr>
                <w:rFonts w:asciiTheme="minorEastAsia" w:eastAsiaTheme="minorEastAsia" w:hAnsiTheme="minorEastAsia" w:hint="eastAsia"/>
                <w:color w:val="000000" w:themeColor="text1"/>
                <w:sz w:val="24"/>
              </w:rPr>
              <w:t>注：各包</w:t>
            </w:r>
            <w:r>
              <w:rPr>
                <w:rFonts w:asciiTheme="minorEastAsia" w:eastAsiaTheme="minorEastAsia" w:hAnsiTheme="minorEastAsia"/>
                <w:color w:val="000000" w:themeColor="text1"/>
                <w:sz w:val="24"/>
              </w:rPr>
              <w:t>电子加密投标文件</w:t>
            </w:r>
            <w:r>
              <w:rPr>
                <w:rFonts w:asciiTheme="minorEastAsia" w:eastAsiaTheme="minorEastAsia" w:hAnsiTheme="minorEastAsia" w:hint="eastAsia"/>
                <w:color w:val="000000" w:themeColor="text1"/>
                <w:sz w:val="24"/>
              </w:rPr>
              <w:t>分别制作递交。</w:t>
            </w:r>
          </w:p>
        </w:tc>
      </w:tr>
      <w:tr w:rsidR="008E4B4B">
        <w:trPr>
          <w:trHeight w:val="757"/>
          <w:jc w:val="center"/>
        </w:trPr>
        <w:tc>
          <w:tcPr>
            <w:tcW w:w="705" w:type="dxa"/>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7</w:t>
            </w: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7.1</w:t>
            </w:r>
          </w:p>
        </w:tc>
        <w:tc>
          <w:tcPr>
            <w:tcW w:w="1995" w:type="dxa"/>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投标人提出问题截止时间及地点</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详见招标文件的澄清、修改或补充。</w:t>
            </w:r>
          </w:p>
        </w:tc>
      </w:tr>
      <w:tr w:rsidR="008E4B4B">
        <w:trPr>
          <w:trHeight w:val="755"/>
          <w:jc w:val="center"/>
        </w:trPr>
        <w:tc>
          <w:tcPr>
            <w:tcW w:w="705" w:type="dxa"/>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8</w:t>
            </w: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8.1</w:t>
            </w:r>
          </w:p>
        </w:tc>
        <w:tc>
          <w:tcPr>
            <w:tcW w:w="1995" w:type="dxa"/>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招标人回复答疑时间及地点</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详见招标文件的澄清、修改或补充。</w:t>
            </w:r>
          </w:p>
        </w:tc>
      </w:tr>
      <w:tr w:rsidR="008E4B4B">
        <w:trPr>
          <w:trHeight w:val="104"/>
          <w:jc w:val="center"/>
        </w:trPr>
        <w:tc>
          <w:tcPr>
            <w:tcW w:w="705" w:type="dxa"/>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9</w:t>
            </w: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9.1</w:t>
            </w:r>
          </w:p>
        </w:tc>
        <w:tc>
          <w:tcPr>
            <w:tcW w:w="1995"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投标有效期</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60天(从投标截止之日算起)</w:t>
            </w:r>
          </w:p>
        </w:tc>
      </w:tr>
      <w:tr w:rsidR="008E4B4B">
        <w:trPr>
          <w:trHeight w:val="539"/>
          <w:jc w:val="center"/>
        </w:trPr>
        <w:tc>
          <w:tcPr>
            <w:tcW w:w="705" w:type="dxa"/>
            <w:vMerge w:val="restart"/>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10</w:t>
            </w: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10.1</w:t>
            </w:r>
          </w:p>
        </w:tc>
        <w:tc>
          <w:tcPr>
            <w:tcW w:w="1995" w:type="dxa"/>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评标方法</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综合评分法，详见评标方法和标准。</w:t>
            </w:r>
          </w:p>
        </w:tc>
      </w:tr>
      <w:tr w:rsidR="008E4B4B">
        <w:trPr>
          <w:trHeight w:val="539"/>
          <w:jc w:val="center"/>
        </w:trPr>
        <w:tc>
          <w:tcPr>
            <w:tcW w:w="705" w:type="dxa"/>
            <w:vMerge/>
            <w:vAlign w:val="center"/>
          </w:tcPr>
          <w:p w:rsidR="008E4B4B" w:rsidRDefault="008E4B4B">
            <w:pPr>
              <w:spacing w:line="420" w:lineRule="exact"/>
              <w:jc w:val="center"/>
              <w:rPr>
                <w:rFonts w:asciiTheme="minorEastAsia" w:eastAsiaTheme="minorEastAsia" w:hAnsiTheme="minorEastAsia"/>
                <w:color w:val="000000" w:themeColor="text1"/>
                <w:sz w:val="24"/>
              </w:rPr>
            </w:pPr>
          </w:p>
        </w:tc>
        <w:tc>
          <w:tcPr>
            <w:tcW w:w="712"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10.2</w:t>
            </w:r>
          </w:p>
        </w:tc>
        <w:tc>
          <w:tcPr>
            <w:tcW w:w="1995" w:type="dxa"/>
            <w:vAlign w:val="center"/>
          </w:tcPr>
          <w:p w:rsidR="008E4B4B" w:rsidRDefault="003D4193">
            <w:pPr>
              <w:autoSpaceDE w:val="0"/>
              <w:autoSpaceDN w:val="0"/>
              <w:adjustRightInd w:val="0"/>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是否授权评标委员会确定各包中标人</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是，招标人授权评标委员会直接确定各包评标排序第一的中标候选人为中标人。</w:t>
            </w:r>
          </w:p>
        </w:tc>
      </w:tr>
      <w:tr w:rsidR="008E4B4B">
        <w:trPr>
          <w:trHeight w:val="539"/>
          <w:jc w:val="center"/>
        </w:trPr>
        <w:tc>
          <w:tcPr>
            <w:tcW w:w="705" w:type="dxa"/>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11</w:t>
            </w: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11.1</w:t>
            </w:r>
          </w:p>
        </w:tc>
        <w:tc>
          <w:tcPr>
            <w:tcW w:w="1995" w:type="dxa"/>
            <w:vAlign w:val="center"/>
          </w:tcPr>
          <w:p w:rsidR="008E4B4B" w:rsidRDefault="003D4193">
            <w:pPr>
              <w:spacing w:line="400" w:lineRule="exact"/>
              <w:jc w:val="center"/>
              <w:rPr>
                <w:rFonts w:ascii="宋体" w:hAnsi="宋体"/>
                <w:sz w:val="24"/>
              </w:rPr>
            </w:pPr>
            <w:r>
              <w:rPr>
                <w:rFonts w:asciiTheme="minorEastAsia" w:eastAsiaTheme="minorEastAsia" w:hAnsiTheme="minorEastAsia" w:hint="eastAsia"/>
                <w:color w:val="000000" w:themeColor="text1"/>
                <w:sz w:val="24"/>
              </w:rPr>
              <w:t>投标文件递交截止时间及方式</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1.本次开标会采用“腾讯会议”软件不见面网络开标方式。投标人将加密后PDF格式电子投标文件在投标截止时间202</w:t>
            </w:r>
            <w:r w:rsidR="00346A67">
              <w:rPr>
                <w:rFonts w:asciiTheme="minorEastAsia" w:eastAsiaTheme="minorEastAsia" w:hAnsiTheme="minorEastAsia" w:hint="eastAsia"/>
                <w:color w:val="000000" w:themeColor="text1"/>
                <w:sz w:val="24"/>
              </w:rPr>
              <w:t>2</w:t>
            </w:r>
            <w:r>
              <w:rPr>
                <w:rFonts w:asciiTheme="minorEastAsia" w:eastAsiaTheme="minorEastAsia" w:hAnsiTheme="minorEastAsia" w:hint="eastAsia"/>
                <w:color w:val="000000" w:themeColor="text1"/>
                <w:sz w:val="24"/>
              </w:rPr>
              <w:t>年</w:t>
            </w:r>
            <w:r w:rsidR="00B21141">
              <w:rPr>
                <w:rFonts w:asciiTheme="minorEastAsia" w:eastAsiaTheme="minorEastAsia" w:hAnsiTheme="minorEastAsia" w:hint="eastAsia"/>
                <w:color w:val="000000" w:themeColor="text1"/>
                <w:sz w:val="24"/>
              </w:rPr>
              <w:t>1</w:t>
            </w:r>
            <w:r>
              <w:rPr>
                <w:rFonts w:asciiTheme="minorEastAsia" w:eastAsiaTheme="minorEastAsia" w:hAnsiTheme="minorEastAsia" w:hint="eastAsia"/>
                <w:color w:val="000000" w:themeColor="text1"/>
                <w:sz w:val="24"/>
              </w:rPr>
              <w:t>月</w:t>
            </w:r>
            <w:r w:rsidR="00C33868">
              <w:rPr>
                <w:rFonts w:asciiTheme="minorEastAsia" w:eastAsiaTheme="minorEastAsia" w:hAnsiTheme="minorEastAsia" w:hint="eastAsia"/>
                <w:color w:val="000000" w:themeColor="text1"/>
                <w:sz w:val="24"/>
              </w:rPr>
              <w:t>7</w:t>
            </w:r>
            <w:r>
              <w:rPr>
                <w:rFonts w:asciiTheme="minorEastAsia" w:eastAsiaTheme="minorEastAsia" w:hAnsiTheme="minorEastAsia" w:hint="eastAsia"/>
                <w:color w:val="000000" w:themeColor="text1"/>
                <w:sz w:val="24"/>
              </w:rPr>
              <w:t>日上午9时00分前（北京时间）</w:t>
            </w:r>
            <w:hyperlink r:id="rId12" w:history="1">
              <w:r>
                <w:rPr>
                  <w:rFonts w:asciiTheme="minorEastAsia" w:eastAsiaTheme="minorEastAsia" w:hAnsiTheme="minorEastAsia" w:hint="eastAsia"/>
                  <w:color w:val="000000" w:themeColor="text1"/>
                  <w:sz w:val="24"/>
                </w:rPr>
                <w:t>发送至573172070@qq.com</w:t>
              </w:r>
            </w:hyperlink>
            <w:r>
              <w:rPr>
                <w:rFonts w:asciiTheme="minorEastAsia" w:eastAsiaTheme="minorEastAsia" w:hAnsiTheme="minorEastAsia" w:hint="eastAsia"/>
                <w:color w:val="000000" w:themeColor="text1"/>
                <w:sz w:val="24"/>
              </w:rPr>
              <w:t xml:space="preserve">代理公司邮箱。电子投标文件邮件主题须为“项目名称+包号+投标人名称”。  </w:t>
            </w:r>
          </w:p>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2.电子投标文件的递交时间以代理公司邮箱的收件时间为准（同一家投标人递交的多次电子投标文件以在投标文件递交截止时间前递交的最后一封电子投标文件邮件为准），纸质投标文件或投标截止时间后递交的投标文件代理公司拒绝接受。</w:t>
            </w:r>
          </w:p>
          <w:p w:rsidR="008E4B4B" w:rsidRDefault="003D4193">
            <w:pPr>
              <w:spacing w:line="400" w:lineRule="exact"/>
              <w:rPr>
                <w:rFonts w:ascii="宋体" w:hAnsi="宋体"/>
                <w:sz w:val="24"/>
              </w:rPr>
            </w:pPr>
            <w:r>
              <w:rPr>
                <w:rFonts w:asciiTheme="minorEastAsia" w:eastAsiaTheme="minorEastAsia" w:hAnsiTheme="minorEastAsia" w:hint="eastAsia"/>
                <w:color w:val="000000" w:themeColor="text1"/>
                <w:sz w:val="24"/>
              </w:rPr>
              <w:t>3.请各投标人授权代表1人（即参会人员）提前用带视频功能的手机或电脑下载“腾讯会议”，并提前自行测试，防止意外出现。</w:t>
            </w:r>
            <w:r>
              <w:rPr>
                <w:rFonts w:asciiTheme="minorEastAsia" w:eastAsiaTheme="minorEastAsia" w:hAnsiTheme="minorEastAsia"/>
                <w:color w:val="000000" w:themeColor="text1"/>
                <w:sz w:val="24"/>
              </w:rPr>
              <w:t>代理公司在收到</w:t>
            </w:r>
            <w:r>
              <w:rPr>
                <w:rFonts w:asciiTheme="minorEastAsia" w:eastAsiaTheme="minorEastAsia" w:hAnsiTheme="minorEastAsia" w:hint="eastAsia"/>
                <w:color w:val="000000" w:themeColor="text1"/>
                <w:sz w:val="24"/>
              </w:rPr>
              <w:t>投标人的电子投标</w:t>
            </w:r>
            <w:r>
              <w:rPr>
                <w:rFonts w:asciiTheme="minorEastAsia" w:eastAsiaTheme="minorEastAsia" w:hAnsiTheme="minorEastAsia"/>
                <w:color w:val="000000" w:themeColor="text1"/>
                <w:sz w:val="24"/>
              </w:rPr>
              <w:t>文件后，将本次</w:t>
            </w:r>
            <w:r>
              <w:rPr>
                <w:rFonts w:asciiTheme="minorEastAsia" w:eastAsiaTheme="minorEastAsia" w:hAnsiTheme="minorEastAsia" w:hint="eastAsia"/>
                <w:color w:val="000000" w:themeColor="text1"/>
                <w:sz w:val="24"/>
              </w:rPr>
              <w:t>开标会</w:t>
            </w:r>
            <w:r>
              <w:rPr>
                <w:rFonts w:asciiTheme="minorEastAsia" w:eastAsiaTheme="minorEastAsia" w:hAnsiTheme="minorEastAsia"/>
                <w:color w:val="000000" w:themeColor="text1"/>
                <w:sz w:val="24"/>
              </w:rPr>
              <w:t>的会议号及密码在</w:t>
            </w:r>
            <w:r>
              <w:rPr>
                <w:rFonts w:asciiTheme="minorEastAsia" w:eastAsiaTheme="minorEastAsia" w:hAnsiTheme="minorEastAsia" w:hint="eastAsia"/>
                <w:color w:val="000000" w:themeColor="text1"/>
                <w:sz w:val="24"/>
              </w:rPr>
              <w:t>投标</w:t>
            </w:r>
            <w:r>
              <w:rPr>
                <w:rFonts w:asciiTheme="minorEastAsia" w:eastAsiaTheme="minorEastAsia" w:hAnsiTheme="minorEastAsia"/>
                <w:color w:val="000000" w:themeColor="text1"/>
                <w:sz w:val="24"/>
              </w:rPr>
              <w:t>截止时间前半小时内以邮件回传给在规定时间内递交了</w:t>
            </w:r>
            <w:r>
              <w:rPr>
                <w:rFonts w:asciiTheme="minorEastAsia" w:eastAsiaTheme="minorEastAsia" w:hAnsiTheme="minorEastAsia" w:hint="eastAsia"/>
                <w:color w:val="000000" w:themeColor="text1"/>
                <w:sz w:val="24"/>
              </w:rPr>
              <w:t>电子投标</w:t>
            </w:r>
            <w:r>
              <w:rPr>
                <w:rFonts w:asciiTheme="minorEastAsia" w:eastAsiaTheme="minorEastAsia" w:hAnsiTheme="minorEastAsia"/>
                <w:color w:val="000000" w:themeColor="text1"/>
                <w:sz w:val="24"/>
              </w:rPr>
              <w:t>文件的</w:t>
            </w:r>
            <w:r>
              <w:rPr>
                <w:rFonts w:asciiTheme="minorEastAsia" w:eastAsiaTheme="minorEastAsia" w:hAnsiTheme="minorEastAsia" w:hint="eastAsia"/>
                <w:color w:val="000000" w:themeColor="text1"/>
                <w:sz w:val="24"/>
              </w:rPr>
              <w:t>投标</w:t>
            </w:r>
            <w:r>
              <w:rPr>
                <w:rFonts w:asciiTheme="minorEastAsia" w:eastAsiaTheme="minorEastAsia" w:hAnsiTheme="minorEastAsia"/>
                <w:color w:val="000000" w:themeColor="text1"/>
                <w:sz w:val="24"/>
              </w:rPr>
              <w:t>人的投标邮箱。</w:t>
            </w:r>
            <w:r>
              <w:rPr>
                <w:rFonts w:asciiTheme="minorEastAsia" w:eastAsiaTheme="minorEastAsia" w:hAnsiTheme="minorEastAsia" w:hint="eastAsia"/>
                <w:color w:val="000000" w:themeColor="text1"/>
                <w:sz w:val="24"/>
              </w:rPr>
              <w:t>投标人不要使用163、162、126等网易邮箱（该类型邮箱下载限速，影响开标进程），建议使用QQ邮箱，也不要将文件压缩。</w:t>
            </w:r>
          </w:p>
        </w:tc>
      </w:tr>
      <w:tr w:rsidR="008E4B4B">
        <w:trPr>
          <w:trHeight w:val="539"/>
          <w:jc w:val="center"/>
        </w:trPr>
        <w:tc>
          <w:tcPr>
            <w:tcW w:w="705" w:type="dxa"/>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12</w:t>
            </w: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12.1</w:t>
            </w:r>
          </w:p>
        </w:tc>
        <w:tc>
          <w:tcPr>
            <w:tcW w:w="1995" w:type="dxa"/>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投标人开标前</w:t>
            </w:r>
          </w:p>
          <w:p w:rsidR="008E4B4B" w:rsidRDefault="003D4193">
            <w:pPr>
              <w:spacing w:line="400" w:lineRule="exact"/>
              <w:jc w:val="center"/>
              <w:rPr>
                <w:rFonts w:ascii="宋体" w:hAnsi="宋体"/>
                <w:sz w:val="24"/>
              </w:rPr>
            </w:pPr>
            <w:r>
              <w:rPr>
                <w:rFonts w:asciiTheme="minorEastAsia" w:eastAsiaTheme="minorEastAsia" w:hAnsiTheme="minorEastAsia" w:hint="eastAsia"/>
                <w:color w:val="000000" w:themeColor="text1"/>
                <w:sz w:val="24"/>
              </w:rPr>
              <w:t>准备</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1.请各投标人授权代表（即参会人员）提前用带视频功能的手机或电脑下载“腾讯会议”软件并提前测试，保证电量充足，确保网络信号畅通，确保开标时的正常使用。</w:t>
            </w:r>
          </w:p>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2.投标人的委托代理人（1人，须与授权委托书上的委托代理人保持一致）在202</w:t>
            </w:r>
            <w:r w:rsidR="00346A67">
              <w:rPr>
                <w:rFonts w:asciiTheme="minorEastAsia" w:eastAsiaTheme="minorEastAsia" w:hAnsiTheme="minorEastAsia" w:hint="eastAsia"/>
                <w:color w:val="000000" w:themeColor="text1"/>
                <w:sz w:val="24"/>
              </w:rPr>
              <w:t>2</w:t>
            </w:r>
            <w:r>
              <w:rPr>
                <w:rFonts w:asciiTheme="minorEastAsia" w:eastAsiaTheme="minorEastAsia" w:hAnsiTheme="minorEastAsia" w:hint="eastAsia"/>
                <w:color w:val="000000" w:themeColor="text1"/>
                <w:sz w:val="24"/>
              </w:rPr>
              <w:t>年</w:t>
            </w:r>
            <w:r w:rsidR="00B21141">
              <w:rPr>
                <w:rFonts w:asciiTheme="minorEastAsia" w:eastAsiaTheme="minorEastAsia" w:hAnsiTheme="minorEastAsia" w:hint="eastAsia"/>
                <w:color w:val="000000" w:themeColor="text1"/>
                <w:sz w:val="24"/>
              </w:rPr>
              <w:t>1</w:t>
            </w:r>
            <w:r>
              <w:rPr>
                <w:rFonts w:asciiTheme="minorEastAsia" w:eastAsiaTheme="minorEastAsia" w:hAnsiTheme="minorEastAsia" w:hint="eastAsia"/>
                <w:color w:val="000000" w:themeColor="text1"/>
                <w:sz w:val="24"/>
              </w:rPr>
              <w:t>月</w:t>
            </w:r>
            <w:r w:rsidR="00C33868">
              <w:rPr>
                <w:rFonts w:asciiTheme="minorEastAsia" w:eastAsiaTheme="minorEastAsia" w:hAnsiTheme="minorEastAsia" w:hint="eastAsia"/>
                <w:color w:val="000000" w:themeColor="text1"/>
                <w:sz w:val="24"/>
              </w:rPr>
              <w:t>7</w:t>
            </w:r>
            <w:r>
              <w:rPr>
                <w:rFonts w:asciiTheme="minorEastAsia" w:eastAsiaTheme="minorEastAsia" w:hAnsiTheme="minorEastAsia" w:hint="eastAsia"/>
                <w:color w:val="000000" w:themeColor="text1"/>
                <w:sz w:val="24"/>
              </w:rPr>
              <w:t>日上午9时00分前（北京时间）进入发送电子加密投标文件的邮箱等待获取代理机构发送的会议号及密码，凭会议号及密码进入“腾讯会议”系统参加不见面开标会。</w:t>
            </w:r>
          </w:p>
          <w:p w:rsidR="008E4B4B" w:rsidRDefault="003D4193" w:rsidP="00346A67">
            <w:pPr>
              <w:spacing w:line="400" w:lineRule="exact"/>
              <w:ind w:left="240" w:hangingChars="100" w:hanging="24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3.为了保持开标会顺利进行，请各投标人的委托代理人于 202</w:t>
            </w:r>
            <w:r w:rsidR="00346A67">
              <w:rPr>
                <w:rFonts w:asciiTheme="minorEastAsia" w:eastAsiaTheme="minorEastAsia" w:hAnsiTheme="minorEastAsia" w:hint="eastAsia"/>
                <w:color w:val="000000" w:themeColor="text1"/>
                <w:sz w:val="24"/>
              </w:rPr>
              <w:t>2</w:t>
            </w:r>
            <w:r>
              <w:rPr>
                <w:rFonts w:asciiTheme="minorEastAsia" w:eastAsiaTheme="minorEastAsia" w:hAnsiTheme="minorEastAsia" w:hint="eastAsia"/>
                <w:color w:val="000000" w:themeColor="text1"/>
                <w:sz w:val="24"/>
              </w:rPr>
              <w:t xml:space="preserve">年 </w:t>
            </w:r>
            <w:r w:rsidR="00B21141">
              <w:rPr>
                <w:rFonts w:asciiTheme="minorEastAsia" w:eastAsiaTheme="minorEastAsia" w:hAnsiTheme="minorEastAsia" w:hint="eastAsia"/>
                <w:color w:val="000000" w:themeColor="text1"/>
                <w:sz w:val="24"/>
              </w:rPr>
              <w:t>1</w:t>
            </w:r>
            <w:r>
              <w:rPr>
                <w:rFonts w:asciiTheme="minorEastAsia" w:eastAsiaTheme="minorEastAsia" w:hAnsiTheme="minorEastAsia" w:hint="eastAsia"/>
                <w:color w:val="000000" w:themeColor="text1"/>
                <w:sz w:val="24"/>
              </w:rPr>
              <w:t>月</w:t>
            </w:r>
            <w:r w:rsidR="00C33868">
              <w:rPr>
                <w:rFonts w:asciiTheme="minorEastAsia" w:eastAsiaTheme="minorEastAsia" w:hAnsiTheme="minorEastAsia" w:hint="eastAsia"/>
                <w:color w:val="000000" w:themeColor="text1"/>
                <w:sz w:val="24"/>
              </w:rPr>
              <w:t>7</w:t>
            </w:r>
            <w:r>
              <w:rPr>
                <w:rFonts w:asciiTheme="minorEastAsia" w:eastAsiaTheme="minorEastAsia" w:hAnsiTheme="minorEastAsia" w:hint="eastAsia"/>
                <w:color w:val="000000" w:themeColor="text1"/>
                <w:sz w:val="24"/>
              </w:rPr>
              <w:t>日上午9时00分时前进入“腾讯会议”会议室（委托代理人进入会议系统请将名称修改为“包号+XXX单位名称+委托代理人姓名”）并完成系统调试。</w:t>
            </w:r>
          </w:p>
          <w:p w:rsidR="008E4B4B" w:rsidRDefault="003D4193">
            <w:pPr>
              <w:spacing w:line="400" w:lineRule="exact"/>
              <w:rPr>
                <w:rFonts w:ascii="宋体" w:hAnsi="宋体"/>
                <w:sz w:val="24"/>
              </w:rPr>
            </w:pPr>
            <w:r>
              <w:rPr>
                <w:rFonts w:asciiTheme="minorEastAsia" w:eastAsiaTheme="minorEastAsia" w:hAnsiTheme="minorEastAsia" w:hint="eastAsia"/>
                <w:color w:val="000000" w:themeColor="text1"/>
                <w:sz w:val="24"/>
              </w:rPr>
              <w:t>4.代理公司在本次开标会前15分钟，组建本次开标会微信群（微信群二维码通过腾讯会议投屏），各投标人的法人授权委托代表“包号+公司名称+姓名”扫码实名进入。</w:t>
            </w:r>
          </w:p>
        </w:tc>
      </w:tr>
      <w:tr w:rsidR="008E4B4B">
        <w:trPr>
          <w:trHeight w:val="440"/>
          <w:jc w:val="center"/>
        </w:trPr>
        <w:tc>
          <w:tcPr>
            <w:tcW w:w="705" w:type="dxa"/>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13</w:t>
            </w:r>
          </w:p>
        </w:tc>
        <w:tc>
          <w:tcPr>
            <w:tcW w:w="712" w:type="dxa"/>
            <w:vAlign w:val="center"/>
          </w:tcPr>
          <w:p w:rsidR="008E4B4B" w:rsidRDefault="003D4193">
            <w:pPr>
              <w:spacing w:line="44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13.1</w:t>
            </w:r>
          </w:p>
        </w:tc>
        <w:tc>
          <w:tcPr>
            <w:tcW w:w="1995" w:type="dxa"/>
            <w:vAlign w:val="center"/>
          </w:tcPr>
          <w:p w:rsidR="008E4B4B" w:rsidRDefault="003D4193">
            <w:pPr>
              <w:spacing w:line="38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开标时间及地点</w:t>
            </w:r>
          </w:p>
        </w:tc>
        <w:tc>
          <w:tcPr>
            <w:tcW w:w="7264" w:type="dxa"/>
            <w:vAlign w:val="center"/>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时间：202</w:t>
            </w:r>
            <w:r w:rsidR="00346A67">
              <w:rPr>
                <w:rFonts w:asciiTheme="minorEastAsia" w:eastAsiaTheme="minorEastAsia" w:hAnsiTheme="minorEastAsia" w:hint="eastAsia"/>
                <w:color w:val="000000" w:themeColor="text1"/>
                <w:sz w:val="24"/>
              </w:rPr>
              <w:t>2</w:t>
            </w:r>
            <w:r>
              <w:rPr>
                <w:rFonts w:asciiTheme="minorEastAsia" w:eastAsiaTheme="minorEastAsia" w:hAnsiTheme="minorEastAsia"/>
                <w:color w:val="000000" w:themeColor="text1"/>
                <w:sz w:val="24"/>
              </w:rPr>
              <w:t>年</w:t>
            </w:r>
            <w:r w:rsidR="00B21141">
              <w:rPr>
                <w:rFonts w:asciiTheme="minorEastAsia" w:eastAsiaTheme="minorEastAsia" w:hAnsiTheme="minorEastAsia" w:hint="eastAsia"/>
                <w:color w:val="000000" w:themeColor="text1"/>
                <w:sz w:val="24"/>
              </w:rPr>
              <w:t>1</w:t>
            </w:r>
            <w:r>
              <w:rPr>
                <w:rFonts w:asciiTheme="minorEastAsia" w:eastAsiaTheme="minorEastAsia" w:hAnsiTheme="minorEastAsia"/>
                <w:color w:val="000000" w:themeColor="text1"/>
                <w:sz w:val="24"/>
              </w:rPr>
              <w:t>月</w:t>
            </w:r>
            <w:r w:rsidR="00C33868">
              <w:rPr>
                <w:rFonts w:asciiTheme="minorEastAsia" w:eastAsiaTheme="minorEastAsia" w:hAnsiTheme="minorEastAsia" w:hint="eastAsia"/>
                <w:color w:val="000000" w:themeColor="text1"/>
                <w:sz w:val="24"/>
              </w:rPr>
              <w:t>7</w:t>
            </w:r>
            <w:r>
              <w:rPr>
                <w:rFonts w:asciiTheme="minorEastAsia" w:eastAsiaTheme="minorEastAsia" w:hAnsiTheme="minorEastAsia"/>
                <w:color w:val="000000" w:themeColor="text1"/>
                <w:sz w:val="24"/>
              </w:rPr>
              <w:t>日</w:t>
            </w:r>
            <w:r>
              <w:rPr>
                <w:rFonts w:asciiTheme="minorEastAsia" w:eastAsiaTheme="minorEastAsia" w:hAnsiTheme="minorEastAsia" w:hint="eastAsia"/>
                <w:color w:val="000000" w:themeColor="text1"/>
                <w:sz w:val="24"/>
              </w:rPr>
              <w:t>9</w:t>
            </w:r>
            <w:r>
              <w:rPr>
                <w:rFonts w:asciiTheme="minorEastAsia" w:eastAsiaTheme="minorEastAsia" w:hAnsiTheme="minorEastAsia"/>
                <w:color w:val="000000" w:themeColor="text1"/>
                <w:sz w:val="24"/>
              </w:rPr>
              <w:t>时</w:t>
            </w:r>
            <w:r>
              <w:rPr>
                <w:rFonts w:asciiTheme="minorEastAsia" w:eastAsiaTheme="minorEastAsia" w:hAnsiTheme="minorEastAsia" w:hint="eastAsia"/>
                <w:color w:val="000000" w:themeColor="text1"/>
                <w:sz w:val="24"/>
              </w:rPr>
              <w:t>00</w:t>
            </w:r>
            <w:r>
              <w:rPr>
                <w:rFonts w:asciiTheme="minorEastAsia" w:eastAsiaTheme="minorEastAsia" w:hAnsiTheme="minorEastAsia"/>
                <w:color w:val="000000" w:themeColor="text1"/>
                <w:sz w:val="24"/>
              </w:rPr>
              <w:t xml:space="preserve">分 </w:t>
            </w:r>
          </w:p>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地点：</w:t>
            </w:r>
            <w:r>
              <w:rPr>
                <w:rFonts w:asciiTheme="minorEastAsia" w:eastAsiaTheme="minorEastAsia" w:hAnsiTheme="minorEastAsia" w:hint="eastAsia"/>
                <w:color w:val="000000" w:themeColor="text1"/>
                <w:sz w:val="24"/>
              </w:rPr>
              <w:t>采取“腾讯会议”网络开标方式。</w:t>
            </w:r>
          </w:p>
        </w:tc>
      </w:tr>
      <w:tr w:rsidR="008E4B4B">
        <w:trPr>
          <w:trHeight w:val="236"/>
          <w:jc w:val="center"/>
        </w:trPr>
        <w:tc>
          <w:tcPr>
            <w:tcW w:w="705" w:type="dxa"/>
            <w:tcBorders>
              <w:bottom w:val="single" w:sz="4" w:space="0" w:color="000000"/>
            </w:tcBorders>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14</w:t>
            </w:r>
          </w:p>
        </w:tc>
        <w:tc>
          <w:tcPr>
            <w:tcW w:w="712" w:type="dxa"/>
            <w:vAlign w:val="center"/>
          </w:tcPr>
          <w:p w:rsidR="008E4B4B" w:rsidRDefault="003D4193">
            <w:pPr>
              <w:spacing w:line="39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14.1</w:t>
            </w:r>
          </w:p>
        </w:tc>
        <w:tc>
          <w:tcPr>
            <w:tcW w:w="1995" w:type="dxa"/>
            <w:vAlign w:val="center"/>
          </w:tcPr>
          <w:p w:rsidR="008E4B4B" w:rsidRDefault="003D4193">
            <w:pPr>
              <w:spacing w:line="380" w:lineRule="exact"/>
              <w:jc w:val="center"/>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有效的证明文件</w:t>
            </w:r>
          </w:p>
        </w:tc>
        <w:tc>
          <w:tcPr>
            <w:tcW w:w="7264" w:type="dxa"/>
          </w:tcPr>
          <w:p w:rsidR="008E4B4B" w:rsidRDefault="003D4193">
            <w:pPr>
              <w:spacing w:line="400" w:lineRule="exact"/>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各投标人应对证明文件的扫描件真实性和清晰度负责,若因证明文件的扫描件真实性或模糊不清导致评委无法辩认的将视为该证明文件未提供。</w:t>
            </w:r>
          </w:p>
        </w:tc>
      </w:tr>
      <w:tr w:rsidR="008E4B4B">
        <w:trPr>
          <w:trHeight w:val="798"/>
          <w:jc w:val="center"/>
        </w:trPr>
        <w:tc>
          <w:tcPr>
            <w:tcW w:w="705" w:type="dxa"/>
            <w:tcBorders>
              <w:top w:val="single" w:sz="4" w:space="0" w:color="auto"/>
            </w:tcBorders>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15</w:t>
            </w:r>
          </w:p>
        </w:tc>
        <w:tc>
          <w:tcPr>
            <w:tcW w:w="712" w:type="dxa"/>
            <w:tcBorders>
              <w:top w:val="single" w:sz="4" w:space="0" w:color="auto"/>
            </w:tcBorders>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15.1</w:t>
            </w:r>
          </w:p>
        </w:tc>
        <w:tc>
          <w:tcPr>
            <w:tcW w:w="1995" w:type="dxa"/>
            <w:tcBorders>
              <w:top w:val="single" w:sz="4" w:space="0" w:color="auto"/>
            </w:tcBorders>
            <w:vAlign w:val="center"/>
          </w:tcPr>
          <w:p w:rsidR="008E4B4B" w:rsidRDefault="003D4193">
            <w:pPr>
              <w:spacing w:line="38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评标委员会</w:t>
            </w:r>
          </w:p>
          <w:p w:rsidR="008E4B4B" w:rsidRDefault="003D4193">
            <w:pPr>
              <w:spacing w:line="38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的组建</w:t>
            </w:r>
          </w:p>
        </w:tc>
        <w:tc>
          <w:tcPr>
            <w:tcW w:w="7264" w:type="dxa"/>
            <w:tcBorders>
              <w:top w:val="single" w:sz="4" w:space="0" w:color="auto"/>
            </w:tcBorders>
            <w:vAlign w:val="center"/>
          </w:tcPr>
          <w:p w:rsidR="008E4B4B" w:rsidRDefault="003D4193">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评标委员会由3人组成。</w:t>
            </w:r>
          </w:p>
        </w:tc>
      </w:tr>
      <w:tr w:rsidR="008E4B4B">
        <w:trPr>
          <w:trHeight w:val="709"/>
          <w:jc w:val="center"/>
        </w:trPr>
        <w:tc>
          <w:tcPr>
            <w:tcW w:w="705" w:type="dxa"/>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16</w:t>
            </w:r>
          </w:p>
        </w:tc>
        <w:tc>
          <w:tcPr>
            <w:tcW w:w="712" w:type="dxa"/>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16.1</w:t>
            </w:r>
          </w:p>
        </w:tc>
        <w:tc>
          <w:tcPr>
            <w:tcW w:w="1995" w:type="dxa"/>
            <w:vAlign w:val="center"/>
          </w:tcPr>
          <w:p w:rsidR="008E4B4B" w:rsidRDefault="003D4193">
            <w:pPr>
              <w:spacing w:line="380" w:lineRule="exact"/>
              <w:jc w:val="center"/>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其他</w:t>
            </w:r>
          </w:p>
        </w:tc>
        <w:tc>
          <w:tcPr>
            <w:tcW w:w="7264" w:type="dxa"/>
          </w:tcPr>
          <w:p w:rsidR="008E4B4B" w:rsidRDefault="003D4193">
            <w:pPr>
              <w:spacing w:line="38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本项目采取“腾讯会议”网络开标，投标人无需到开标现场，但法定代表人或授权委托人须携带身份证原件参加网络开标。</w:t>
            </w:r>
          </w:p>
        </w:tc>
      </w:tr>
      <w:tr w:rsidR="008E4B4B">
        <w:trPr>
          <w:trHeight w:val="769"/>
          <w:jc w:val="center"/>
        </w:trPr>
        <w:tc>
          <w:tcPr>
            <w:tcW w:w="705" w:type="dxa"/>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17</w:t>
            </w:r>
          </w:p>
        </w:tc>
        <w:tc>
          <w:tcPr>
            <w:tcW w:w="712" w:type="dxa"/>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17.1</w:t>
            </w:r>
          </w:p>
        </w:tc>
        <w:tc>
          <w:tcPr>
            <w:tcW w:w="1995" w:type="dxa"/>
            <w:vAlign w:val="center"/>
          </w:tcPr>
          <w:p w:rsidR="008E4B4B" w:rsidRDefault="003D4193">
            <w:pPr>
              <w:adjustRightInd w:val="0"/>
              <w:snapToGrid w:val="0"/>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中标公示</w:t>
            </w:r>
          </w:p>
        </w:tc>
        <w:tc>
          <w:tcPr>
            <w:tcW w:w="7264" w:type="dxa"/>
            <w:vAlign w:val="center"/>
          </w:tcPr>
          <w:p w:rsidR="008E4B4B" w:rsidRDefault="003D4193">
            <w:pPr>
              <w:adjustRightInd w:val="0"/>
              <w:snapToGrid w:val="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招标人将中标候选人的情况在本招标项目招标公告发布的同一媒介予以公示，公示期不少于3日。</w:t>
            </w:r>
          </w:p>
        </w:tc>
      </w:tr>
      <w:tr w:rsidR="008E4B4B">
        <w:trPr>
          <w:trHeight w:val="769"/>
          <w:jc w:val="center"/>
        </w:trPr>
        <w:tc>
          <w:tcPr>
            <w:tcW w:w="705" w:type="dxa"/>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18</w:t>
            </w:r>
          </w:p>
        </w:tc>
        <w:tc>
          <w:tcPr>
            <w:tcW w:w="712" w:type="dxa"/>
            <w:vAlign w:val="center"/>
          </w:tcPr>
          <w:p w:rsidR="008E4B4B" w:rsidRDefault="003D4193">
            <w:pPr>
              <w:spacing w:line="42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18.1</w:t>
            </w:r>
          </w:p>
        </w:tc>
        <w:tc>
          <w:tcPr>
            <w:tcW w:w="1995" w:type="dxa"/>
            <w:vAlign w:val="center"/>
          </w:tcPr>
          <w:p w:rsidR="008E4B4B" w:rsidRDefault="003D4193">
            <w:pPr>
              <w:adjustRightInd w:val="0"/>
              <w:snapToGrid w:val="0"/>
              <w:spacing w:line="360" w:lineRule="auto"/>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代理费用</w:t>
            </w:r>
          </w:p>
        </w:tc>
        <w:tc>
          <w:tcPr>
            <w:tcW w:w="7264" w:type="dxa"/>
            <w:vAlign w:val="center"/>
          </w:tcPr>
          <w:p w:rsidR="008E4B4B" w:rsidRDefault="003D4193">
            <w:pPr>
              <w:adjustRightInd w:val="0"/>
              <w:snapToGrid w:val="0"/>
              <w:rPr>
                <w:rFonts w:asciiTheme="minorEastAsia" w:eastAsiaTheme="minorEastAsia" w:hAnsiTheme="minorEastAsia"/>
                <w:color w:val="000000" w:themeColor="text1"/>
                <w:sz w:val="24"/>
              </w:rPr>
            </w:pPr>
            <w:r>
              <w:rPr>
                <w:rFonts w:asciiTheme="minorEastAsia" w:eastAsiaTheme="minorEastAsia" w:hAnsiTheme="minorEastAsia"/>
                <w:sz w:val="24"/>
              </w:rPr>
              <w:t>本项目招标代理费由</w:t>
            </w:r>
            <w:r>
              <w:rPr>
                <w:rFonts w:asciiTheme="minorEastAsia" w:eastAsiaTheme="minorEastAsia" w:hAnsiTheme="minorEastAsia" w:hint="eastAsia"/>
                <w:sz w:val="24"/>
              </w:rPr>
              <w:t>招标人</w:t>
            </w:r>
            <w:r>
              <w:rPr>
                <w:rFonts w:asciiTheme="minorEastAsia" w:eastAsiaTheme="minorEastAsia" w:hAnsiTheme="minorEastAsia"/>
                <w:sz w:val="24"/>
              </w:rPr>
              <w:t>支付</w:t>
            </w:r>
          </w:p>
        </w:tc>
      </w:tr>
    </w:tbl>
    <w:p w:rsidR="008E4B4B" w:rsidRDefault="003D4193">
      <w:pPr>
        <w:spacing w:before="240" w:line="360"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一、说明</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1．适用范围</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1.1本《招标文件》仅适用于本招标公告中所述项目。</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2. 定义</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2.1“</w:t>
      </w:r>
      <w:r>
        <w:rPr>
          <w:rFonts w:asciiTheme="minorEastAsia" w:eastAsiaTheme="minorEastAsia" w:hAnsiTheme="minorEastAsia"/>
          <w:color w:val="000000" w:themeColor="text1"/>
          <w:sz w:val="24"/>
          <w:szCs w:val="24"/>
        </w:rPr>
        <w:t>招标</w:t>
      </w:r>
      <w:r>
        <w:rPr>
          <w:rFonts w:asciiTheme="minorEastAsia" w:eastAsiaTheme="minorEastAsia" w:hAnsiTheme="minorEastAsia" w:hint="eastAsia"/>
          <w:color w:val="000000" w:themeColor="text1"/>
          <w:sz w:val="24"/>
          <w:szCs w:val="24"/>
        </w:rPr>
        <w:t>人”是指采购单位，即黄石市第二医院有限公司、黄石市第四医院有限公司。</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2.2 “投标人”是指参加本项目采购活动的供应商。</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2.3“监管部门”是指上级管理部门。</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2.4 本项目代理机构</w:t>
      </w:r>
      <w:r>
        <w:rPr>
          <w:rFonts w:asciiTheme="minorEastAsia" w:eastAsiaTheme="minorEastAsia" w:hAnsiTheme="minorEastAsia" w:hint="eastAsia"/>
          <w:color w:val="000000" w:themeColor="text1"/>
          <w:kern w:val="0"/>
          <w:sz w:val="24"/>
          <w:szCs w:val="24"/>
        </w:rPr>
        <w:t>：黄石市</w:t>
      </w:r>
      <w:r>
        <w:rPr>
          <w:rFonts w:asciiTheme="minorEastAsia" w:eastAsiaTheme="minorEastAsia" w:hAnsiTheme="minorEastAsia" w:hint="eastAsia"/>
          <w:color w:val="000000" w:themeColor="text1"/>
          <w:sz w:val="24"/>
          <w:szCs w:val="24"/>
        </w:rPr>
        <w:t>华源工程招标代理有限公司</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2.5“合格的投标人”</w:t>
      </w:r>
    </w:p>
    <w:p w:rsidR="008E4B4B" w:rsidRDefault="003D4193">
      <w:pPr>
        <w:pStyle w:val="a6"/>
        <w:spacing w:line="360" w:lineRule="auto"/>
        <w:ind w:firstLineChars="175"/>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1)见须知前附表资格条件。</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2)按本《招标文件》要求报名登记并按时参加投标的供应商。</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3)经评标委员会资格性审查和符合性审查，符合本招标文件规定的资格要求，有能力提供本项目所采购货物、工程、服务的供应商。</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2.6“中标人”是指由评标委员会评审确定的中标候选人，</w:t>
      </w:r>
      <w:r>
        <w:rPr>
          <w:rFonts w:asciiTheme="minorEastAsia" w:eastAsiaTheme="minorEastAsia" w:hAnsiTheme="minorEastAsia"/>
          <w:color w:val="000000" w:themeColor="text1"/>
          <w:sz w:val="24"/>
          <w:szCs w:val="24"/>
        </w:rPr>
        <w:t>再</w:t>
      </w:r>
      <w:r>
        <w:rPr>
          <w:rFonts w:asciiTheme="minorEastAsia" w:eastAsiaTheme="minorEastAsia" w:hAnsiTheme="minorEastAsia" w:hint="eastAsia"/>
          <w:color w:val="000000" w:themeColor="text1"/>
          <w:sz w:val="24"/>
          <w:szCs w:val="24"/>
        </w:rPr>
        <w:t>经</w:t>
      </w:r>
      <w:r>
        <w:rPr>
          <w:rFonts w:asciiTheme="minorEastAsia" w:eastAsiaTheme="minorEastAsia" w:hAnsiTheme="minorEastAsia"/>
          <w:color w:val="000000" w:themeColor="text1"/>
          <w:sz w:val="24"/>
          <w:szCs w:val="24"/>
        </w:rPr>
        <w:t>招标</w:t>
      </w:r>
      <w:r>
        <w:rPr>
          <w:rFonts w:asciiTheme="minorEastAsia" w:eastAsiaTheme="minorEastAsia" w:hAnsiTheme="minorEastAsia" w:hint="eastAsia"/>
          <w:color w:val="000000" w:themeColor="text1"/>
          <w:sz w:val="24"/>
          <w:szCs w:val="24"/>
        </w:rPr>
        <w:t>人</w:t>
      </w:r>
      <w:r>
        <w:rPr>
          <w:rFonts w:asciiTheme="minorEastAsia" w:eastAsiaTheme="minorEastAsia" w:hAnsiTheme="minorEastAsia"/>
          <w:color w:val="000000" w:themeColor="text1"/>
          <w:sz w:val="24"/>
          <w:szCs w:val="24"/>
        </w:rPr>
        <w:t>按定标原则</w:t>
      </w:r>
      <w:r>
        <w:rPr>
          <w:rFonts w:asciiTheme="minorEastAsia" w:eastAsiaTheme="minorEastAsia" w:hAnsiTheme="minorEastAsia" w:hint="eastAsia"/>
          <w:color w:val="000000" w:themeColor="text1"/>
          <w:sz w:val="24"/>
          <w:szCs w:val="24"/>
        </w:rPr>
        <w:t>确认的中标人。</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3. 投标费用</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bookmarkStart w:id="0" w:name="_Toc278891592"/>
      <w:bookmarkStart w:id="1" w:name="_Toc363813384"/>
      <w:bookmarkStart w:id="2" w:name="_Toc272247695"/>
      <w:r>
        <w:rPr>
          <w:rFonts w:asciiTheme="minorEastAsia" w:eastAsiaTheme="minorEastAsia" w:hAnsiTheme="minorEastAsia" w:hint="eastAsia"/>
          <w:color w:val="000000" w:themeColor="text1"/>
          <w:sz w:val="24"/>
          <w:szCs w:val="24"/>
        </w:rPr>
        <w:t>3.1 投标人应承担所有与准备和参加投标有关的费用。不论投标的结果如何，采购人均无义务和责任承担这些费用。</w:t>
      </w:r>
    </w:p>
    <w:p w:rsidR="008E4B4B" w:rsidRDefault="003D4193">
      <w:pPr>
        <w:spacing w:line="360"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二、招标文件</w:t>
      </w:r>
      <w:bookmarkEnd w:id="0"/>
      <w:bookmarkEnd w:id="1"/>
      <w:bookmarkEnd w:id="2"/>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4. 招标文件的构成</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4.1招标文件由下列部分组成：</w:t>
      </w:r>
    </w:p>
    <w:p w:rsidR="008E4B4B" w:rsidRDefault="003D4193">
      <w:pPr>
        <w:pStyle w:val="aa"/>
        <w:adjustRightInd w:val="0"/>
        <w:snapToGrid w:val="0"/>
        <w:spacing w:line="360" w:lineRule="auto"/>
        <w:ind w:leftChars="250" w:left="885" w:hangingChars="150" w:hanging="36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1）招标公告</w:t>
      </w:r>
    </w:p>
    <w:p w:rsidR="008E4B4B" w:rsidRDefault="003D4193">
      <w:pPr>
        <w:pStyle w:val="aa"/>
        <w:adjustRightInd w:val="0"/>
        <w:snapToGrid w:val="0"/>
        <w:spacing w:line="360" w:lineRule="auto"/>
        <w:ind w:leftChars="250" w:left="885" w:hangingChars="150" w:hanging="36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2）投标须知</w:t>
      </w:r>
    </w:p>
    <w:p w:rsidR="008E4B4B" w:rsidRDefault="003D4193">
      <w:pPr>
        <w:pStyle w:val="aa"/>
        <w:adjustRightInd w:val="0"/>
        <w:snapToGrid w:val="0"/>
        <w:spacing w:line="360" w:lineRule="auto"/>
        <w:ind w:leftChars="208" w:left="579" w:hanging="142"/>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 xml:space="preserve"> 3) 采购项目需求</w:t>
      </w:r>
    </w:p>
    <w:p w:rsidR="008E4B4B" w:rsidRDefault="003D4193">
      <w:pPr>
        <w:pStyle w:val="aa"/>
        <w:adjustRightInd w:val="0"/>
        <w:snapToGrid w:val="0"/>
        <w:spacing w:line="360" w:lineRule="auto"/>
        <w:ind w:leftChars="250" w:left="885" w:hangingChars="150" w:hanging="36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4) 评标方法、步骤、标准</w:t>
      </w:r>
    </w:p>
    <w:p w:rsidR="008E4B4B" w:rsidRDefault="003D4193">
      <w:pPr>
        <w:pStyle w:val="aa"/>
        <w:adjustRightInd w:val="0"/>
        <w:snapToGrid w:val="0"/>
        <w:spacing w:line="360" w:lineRule="auto"/>
        <w:ind w:leftChars="250" w:left="885" w:hangingChars="150" w:hanging="36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5) 签订合同</w:t>
      </w:r>
    </w:p>
    <w:p w:rsidR="008E4B4B" w:rsidRDefault="003D4193">
      <w:pPr>
        <w:pStyle w:val="aa"/>
        <w:adjustRightInd w:val="0"/>
        <w:snapToGrid w:val="0"/>
        <w:spacing w:line="360" w:lineRule="auto"/>
        <w:ind w:leftChars="250" w:left="885" w:hangingChars="150" w:hanging="36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6) 投标文件格式</w:t>
      </w:r>
    </w:p>
    <w:p w:rsidR="008E4B4B" w:rsidRDefault="003D4193">
      <w:pPr>
        <w:pStyle w:val="aa"/>
        <w:adjustRightInd w:val="0"/>
        <w:snapToGrid w:val="0"/>
        <w:spacing w:line="360" w:lineRule="auto"/>
        <w:ind w:leftChars="250" w:left="885" w:hangingChars="150" w:hanging="36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7) 在招标过程中由代理机构发出的澄清、修改或补充文件等。</w:t>
      </w:r>
    </w:p>
    <w:p w:rsidR="008E4B4B" w:rsidRDefault="003D4193">
      <w:pPr>
        <w:pStyle w:val="aa"/>
        <w:adjustRightInd w:val="0"/>
        <w:snapToGrid w:val="0"/>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4.2 投标人应认真阅读招标文件中所有的事项、格式、条款和技术规范、参数及要求等。投标人没有按照招标文件要求提交全部资料，或者投标文件没有对招标文件在各方面都做出实质性响应是投标人的风险，有可能导致其投标被拒绝，或被认定为无效投标或被确定为投标无效。</w:t>
      </w:r>
    </w:p>
    <w:p w:rsidR="008E4B4B" w:rsidRDefault="003D4193">
      <w:pPr>
        <w:pStyle w:val="aa"/>
        <w:adjustRightInd w:val="0"/>
        <w:snapToGrid w:val="0"/>
        <w:spacing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5. 招标文件的澄清、修改或补充</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5.1</w:t>
      </w:r>
      <w:r>
        <w:rPr>
          <w:rFonts w:asciiTheme="minorEastAsia" w:eastAsiaTheme="minorEastAsia" w:hAnsiTheme="minorEastAsia" w:hint="eastAsia"/>
          <w:color w:val="000000" w:themeColor="text1"/>
          <w:sz w:val="24"/>
          <w:szCs w:val="24"/>
        </w:rPr>
        <w:t>任何要求对招标文件进行澄清的投标供应商，均应以书面形式在投标截止时间三(3)日之前通知代理机构和</w:t>
      </w:r>
      <w:r>
        <w:rPr>
          <w:rFonts w:asciiTheme="minorEastAsia" w:eastAsiaTheme="minorEastAsia" w:hAnsiTheme="minorEastAsia"/>
          <w:color w:val="000000" w:themeColor="text1"/>
          <w:sz w:val="24"/>
          <w:szCs w:val="24"/>
        </w:rPr>
        <w:t>招标</w:t>
      </w:r>
      <w:r>
        <w:rPr>
          <w:rFonts w:asciiTheme="minorEastAsia" w:eastAsiaTheme="minorEastAsia" w:hAnsiTheme="minorEastAsia" w:hint="eastAsia"/>
          <w:color w:val="000000" w:themeColor="text1"/>
          <w:sz w:val="24"/>
          <w:szCs w:val="24"/>
        </w:rPr>
        <w:t>人。代理机构将组织</w:t>
      </w:r>
      <w:r>
        <w:rPr>
          <w:rFonts w:asciiTheme="minorEastAsia" w:eastAsiaTheme="minorEastAsia" w:hAnsiTheme="minorEastAsia"/>
          <w:color w:val="000000" w:themeColor="text1"/>
          <w:sz w:val="24"/>
          <w:szCs w:val="24"/>
        </w:rPr>
        <w:t>招标</w:t>
      </w:r>
      <w:r>
        <w:rPr>
          <w:rFonts w:asciiTheme="minorEastAsia" w:eastAsiaTheme="minorEastAsia" w:hAnsiTheme="minorEastAsia" w:hint="eastAsia"/>
          <w:color w:val="000000" w:themeColor="text1"/>
          <w:sz w:val="24"/>
          <w:szCs w:val="24"/>
        </w:rPr>
        <w:t>人对投标供应商所要求澄清的内容。必要时，代理机构将组织相关专家召开答疑会，并通知投标供应商（答复中不包括问题的来源）。</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5.2在投标截止时间三(3)日以前，代理机构和采购人可对招标文件进行修改或补充。</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5.3招标文件澄清、修改或补充的内容是招标文件的组成部分，将以书面或网上公告的形式通知所有的潜在投标供应商，并对潜在投标人具有约束力。</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5.4招标采购单位可视情况延长投标截止时间和开标时间，并以书面或网上公告的形式通知所有的潜在投标人。</w:t>
      </w:r>
    </w:p>
    <w:p w:rsidR="008E4B4B" w:rsidRDefault="003D4193">
      <w:pPr>
        <w:spacing w:line="360"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三、投标文件</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6. 投标的语言</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投标人提交的投标文件以及投标人与代理机构或</w:t>
      </w:r>
      <w:r>
        <w:rPr>
          <w:rFonts w:asciiTheme="minorEastAsia" w:eastAsiaTheme="minorEastAsia" w:hAnsiTheme="minorEastAsia"/>
          <w:color w:val="000000" w:themeColor="text1"/>
          <w:sz w:val="24"/>
          <w:szCs w:val="24"/>
        </w:rPr>
        <w:t>招标</w:t>
      </w:r>
      <w:r>
        <w:rPr>
          <w:rFonts w:asciiTheme="minorEastAsia" w:eastAsiaTheme="minorEastAsia" w:hAnsiTheme="minorEastAsia" w:hint="eastAsia"/>
          <w:color w:val="000000" w:themeColor="text1"/>
          <w:sz w:val="24"/>
          <w:szCs w:val="24"/>
        </w:rPr>
        <w:t>人就有关投标的所有来往函电均应使用中文。投标人提交的支持文件或印刷的文献可以用另一种语言，在解释投标文件的重点部分提供中文标注。</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7. 投标文件的构成</w:t>
      </w:r>
    </w:p>
    <w:p w:rsidR="008E4B4B" w:rsidRDefault="003D4193">
      <w:pPr>
        <w:pStyle w:val="a6"/>
        <w:spacing w:line="360" w:lineRule="auto"/>
        <w:ind w:firstLineChars="175"/>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投标人编制的投标文件应包括但不少于下列内容：</w:t>
      </w:r>
    </w:p>
    <w:p w:rsidR="008E4B4B" w:rsidRDefault="003D4193">
      <w:pPr>
        <w:autoSpaceDE w:val="0"/>
        <w:autoSpaceDN w:val="0"/>
        <w:adjustRightInd w:val="0"/>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1)投标文件目录；</w:t>
      </w:r>
    </w:p>
    <w:p w:rsidR="008E4B4B" w:rsidRDefault="003D4193">
      <w:pPr>
        <w:autoSpaceDE w:val="0"/>
        <w:autoSpaceDN w:val="0"/>
        <w:adjustRightInd w:val="0"/>
        <w:spacing w:line="360" w:lineRule="auto"/>
        <w:ind w:left="140" w:firstLineChars="100" w:firstLine="24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2)投标函；</w:t>
      </w:r>
    </w:p>
    <w:p w:rsidR="008E4B4B" w:rsidRDefault="003D4193">
      <w:pPr>
        <w:spacing w:line="360" w:lineRule="auto"/>
        <w:ind w:firstLineChars="150" w:firstLine="361"/>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lastRenderedPageBreak/>
        <w:t>7.1报价文件</w:t>
      </w:r>
    </w:p>
    <w:p w:rsidR="008E4B4B" w:rsidRDefault="003D4193">
      <w:pPr>
        <w:autoSpaceDE w:val="0"/>
        <w:autoSpaceDN w:val="0"/>
        <w:adjustRightInd w:val="0"/>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1)投标报价表；</w:t>
      </w:r>
    </w:p>
    <w:p w:rsidR="008E4B4B" w:rsidRDefault="003D4193">
      <w:pPr>
        <w:autoSpaceDE w:val="0"/>
        <w:autoSpaceDN w:val="0"/>
        <w:adjustRightInd w:val="0"/>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2)投标报价明细表；</w:t>
      </w:r>
    </w:p>
    <w:p w:rsidR="008E4B4B" w:rsidRDefault="003D4193">
      <w:pPr>
        <w:spacing w:line="360" w:lineRule="auto"/>
        <w:ind w:firstLineChars="150" w:firstLine="361"/>
        <w:rPr>
          <w:rFonts w:asciiTheme="minorEastAsia" w:eastAsiaTheme="minorEastAsia" w:hAnsiTheme="minorEastAsia"/>
          <w:color w:val="000000" w:themeColor="text1"/>
          <w:sz w:val="24"/>
        </w:rPr>
      </w:pPr>
      <w:r>
        <w:rPr>
          <w:rFonts w:asciiTheme="minorEastAsia" w:eastAsiaTheme="minorEastAsia" w:hAnsiTheme="minorEastAsia" w:hint="eastAsia"/>
          <w:b/>
          <w:color w:val="000000" w:themeColor="text1"/>
          <w:sz w:val="24"/>
        </w:rPr>
        <w:t>7.2投标资格证明文件</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1）详见前附表投标人资格条件；</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2）招标文件要求提供或投标人认为需要提供的其它材料。</w:t>
      </w:r>
    </w:p>
    <w:p w:rsidR="008E4B4B" w:rsidRDefault="003D4193">
      <w:pPr>
        <w:autoSpaceDE w:val="0"/>
        <w:autoSpaceDN w:val="0"/>
        <w:adjustRightInd w:val="0"/>
        <w:spacing w:line="360" w:lineRule="auto"/>
        <w:ind w:firstLineChars="147" w:firstLine="354"/>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7.3 商务文件</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1）投标人基本情况介绍；</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2）商务要求偏离说明表；</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3）招标文件要求提供或投标人认为需要提供的其它材料。</w:t>
      </w:r>
    </w:p>
    <w:p w:rsidR="008E4B4B" w:rsidRDefault="003D4193">
      <w:pPr>
        <w:autoSpaceDE w:val="0"/>
        <w:autoSpaceDN w:val="0"/>
        <w:adjustRightInd w:val="0"/>
        <w:spacing w:line="360" w:lineRule="auto"/>
        <w:ind w:firstLineChars="147" w:firstLine="354"/>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7.4 技术服务文件</w:t>
      </w:r>
    </w:p>
    <w:p w:rsidR="008E4B4B" w:rsidRDefault="003D4193">
      <w:pPr>
        <w:autoSpaceDE w:val="0"/>
        <w:autoSpaceDN w:val="0"/>
        <w:adjustRightInd w:val="0"/>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由各投标人根据招标要求自行编写。内容详尽、易于理解和评审并富有建设性的技术方案将在评标时具有优势。</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1）投标货物、服务详细清单</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2）投标人认为能够证明投标产品或服务满足本项目采购需求而应该提供的检测、检验数据或技术参数以及相关认证等证明材料和详细描述；</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 投标人根据本项目要求应该提供的技术、服务支持和售后服务承诺；</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4) 招标文件要求提供或投标人认为需要提供的其它材料。</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8. 投标文件的编制</w:t>
      </w:r>
    </w:p>
    <w:p w:rsidR="008E4B4B" w:rsidRDefault="003D4193">
      <w:pPr>
        <w:autoSpaceDE w:val="0"/>
        <w:autoSpaceDN w:val="0"/>
        <w:adjustRightInd w:val="0"/>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8.1投标文件应按“投标文件格式”样式进行编写，如有必要，可以增加附页，作为投标文件的组成部分。其中，投标函附录在满足招标文件实质性要求的基础上，可以提出比招标文件要求更有利于招标人的承诺。</w:t>
      </w:r>
    </w:p>
    <w:p w:rsidR="008E4B4B" w:rsidRDefault="003D4193">
      <w:pPr>
        <w:autoSpaceDE w:val="0"/>
        <w:autoSpaceDN w:val="0"/>
        <w:adjustRightInd w:val="0"/>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8.2投标文件应当对招标文件有关</w:t>
      </w:r>
      <w:r>
        <w:rPr>
          <w:rFonts w:asciiTheme="minorEastAsia" w:eastAsiaTheme="minorEastAsia" w:hAnsiTheme="minorEastAsia"/>
          <w:color w:val="000000" w:themeColor="text1"/>
          <w:sz w:val="24"/>
        </w:rPr>
        <w:t>交货</w:t>
      </w:r>
      <w:r>
        <w:rPr>
          <w:rFonts w:asciiTheme="minorEastAsia" w:eastAsiaTheme="minorEastAsia" w:hAnsiTheme="minorEastAsia" w:hint="eastAsia"/>
          <w:color w:val="000000" w:themeColor="text1"/>
          <w:sz w:val="24"/>
        </w:rPr>
        <w:t>期、投标有效期、质量要求、技术标准和要求、招标范围等实质性内容作出明确响应。</w:t>
      </w:r>
    </w:p>
    <w:p w:rsidR="008E4B4B" w:rsidRDefault="003D4193">
      <w:pPr>
        <w:autoSpaceDE w:val="0"/>
        <w:autoSpaceDN w:val="0"/>
        <w:adjustRightInd w:val="0"/>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8.</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 xml:space="preserve"> 投标人应当对投标文件进行</w:t>
      </w:r>
      <w:r w:rsidR="00F20556">
        <w:rPr>
          <w:rFonts w:asciiTheme="minorEastAsia" w:eastAsiaTheme="minorEastAsia" w:hAnsiTheme="minorEastAsia" w:hint="eastAsia"/>
          <w:color w:val="000000" w:themeColor="text1"/>
          <w:sz w:val="24"/>
        </w:rPr>
        <w:t>加密</w:t>
      </w:r>
      <w:r>
        <w:rPr>
          <w:rFonts w:asciiTheme="minorEastAsia" w:eastAsiaTheme="minorEastAsia" w:hAnsiTheme="minorEastAsia" w:hint="eastAsia"/>
          <w:color w:val="000000" w:themeColor="text1"/>
          <w:sz w:val="24"/>
        </w:rPr>
        <w:t>，逐页标注页码并编制详细目录，未经</w:t>
      </w:r>
      <w:r w:rsidR="00F20556">
        <w:rPr>
          <w:rFonts w:asciiTheme="minorEastAsia" w:eastAsiaTheme="minorEastAsia" w:hAnsiTheme="minorEastAsia" w:hint="eastAsia"/>
          <w:color w:val="000000" w:themeColor="text1"/>
          <w:sz w:val="24"/>
        </w:rPr>
        <w:t>加密</w:t>
      </w:r>
      <w:r>
        <w:rPr>
          <w:rFonts w:asciiTheme="minorEastAsia" w:eastAsiaTheme="minorEastAsia" w:hAnsiTheme="minorEastAsia" w:hint="eastAsia"/>
          <w:color w:val="000000" w:themeColor="text1"/>
          <w:sz w:val="24"/>
        </w:rPr>
        <w:t>的投标文件，由此产生的后果其责任由投标人承担。</w:t>
      </w:r>
    </w:p>
    <w:p w:rsidR="008E4B4B" w:rsidRDefault="003D4193">
      <w:pPr>
        <w:autoSpaceDE w:val="0"/>
        <w:autoSpaceDN w:val="0"/>
        <w:adjustRightInd w:val="0"/>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8.</w:t>
      </w:r>
      <w:r>
        <w:rPr>
          <w:rFonts w:asciiTheme="minorEastAsia" w:eastAsiaTheme="minorEastAsia" w:hAnsiTheme="minorEastAsia"/>
          <w:color w:val="000000" w:themeColor="text1"/>
          <w:sz w:val="24"/>
        </w:rPr>
        <w:t>4</w:t>
      </w:r>
      <w:r>
        <w:rPr>
          <w:rFonts w:asciiTheme="minorEastAsia" w:eastAsiaTheme="minorEastAsia" w:hAnsiTheme="minorEastAsia" w:hint="eastAsia"/>
          <w:color w:val="000000" w:themeColor="text1"/>
          <w:sz w:val="24"/>
        </w:rPr>
        <w:t xml:space="preserve"> 投标人应完整地填写招标文件中提供的《投标函》、《投标报价表》、《投标货物、工程或服务详细清单》等招标文件中规定的所有内容。</w:t>
      </w:r>
    </w:p>
    <w:p w:rsidR="008E4B4B" w:rsidRDefault="003D4193">
      <w:pPr>
        <w:autoSpaceDE w:val="0"/>
        <w:autoSpaceDN w:val="0"/>
        <w:adjustRightInd w:val="0"/>
        <w:spacing w:line="360" w:lineRule="auto"/>
        <w:ind w:firstLineChars="200" w:firstLine="482"/>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8.</w:t>
      </w:r>
      <w:r>
        <w:rPr>
          <w:rFonts w:asciiTheme="minorEastAsia" w:eastAsiaTheme="minorEastAsia" w:hAnsiTheme="minorEastAsia"/>
          <w:b/>
          <w:color w:val="000000" w:themeColor="text1"/>
          <w:sz w:val="24"/>
        </w:rPr>
        <w:t>5</w:t>
      </w:r>
      <w:r>
        <w:rPr>
          <w:rFonts w:asciiTheme="minorEastAsia" w:eastAsiaTheme="minorEastAsia" w:hAnsiTheme="minorEastAsia" w:hint="eastAsia"/>
          <w:b/>
          <w:color w:val="000000" w:themeColor="text1"/>
          <w:sz w:val="24"/>
        </w:rPr>
        <w:t>投标人必须保证投标文件所提供的全部资料真实可靠，并接受招标方对其中任</w:t>
      </w:r>
      <w:r>
        <w:rPr>
          <w:rFonts w:asciiTheme="minorEastAsia" w:eastAsiaTheme="minorEastAsia" w:hAnsiTheme="minorEastAsia" w:hint="eastAsia"/>
          <w:b/>
          <w:color w:val="000000" w:themeColor="text1"/>
          <w:sz w:val="24"/>
        </w:rPr>
        <w:lastRenderedPageBreak/>
        <w:t>何资料进一步核实的要求。</w:t>
      </w:r>
    </w:p>
    <w:p w:rsidR="008E4B4B" w:rsidRDefault="003D4193">
      <w:pPr>
        <w:autoSpaceDE w:val="0"/>
        <w:autoSpaceDN w:val="0"/>
        <w:adjustRightInd w:val="0"/>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8.</w:t>
      </w:r>
      <w:r>
        <w:rPr>
          <w:rFonts w:asciiTheme="minorEastAsia" w:eastAsiaTheme="minorEastAsia" w:hAnsiTheme="minorEastAsia"/>
          <w:color w:val="000000" w:themeColor="text1"/>
          <w:sz w:val="24"/>
        </w:rPr>
        <w:t>6</w:t>
      </w:r>
      <w:r>
        <w:rPr>
          <w:rFonts w:asciiTheme="minorEastAsia" w:eastAsiaTheme="minorEastAsia" w:hAnsiTheme="minorEastAsia" w:hint="eastAsia"/>
          <w:color w:val="000000" w:themeColor="text1"/>
          <w:sz w:val="24"/>
        </w:rPr>
        <w:t>如果因为投标人投标文件填报的内容不详，或没有提供招标文件中所要求的全部资料及数据，由此造成的后果，其责任由投标人承担。</w:t>
      </w:r>
    </w:p>
    <w:p w:rsidR="008E4B4B" w:rsidRDefault="003D4193">
      <w:pPr>
        <w:autoSpaceDE w:val="0"/>
        <w:autoSpaceDN w:val="0"/>
        <w:adjustRightInd w:val="0"/>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8.</w:t>
      </w:r>
      <w:r>
        <w:rPr>
          <w:rFonts w:asciiTheme="minorEastAsia" w:eastAsiaTheme="minorEastAsia" w:hAnsiTheme="minorEastAsia"/>
          <w:color w:val="000000" w:themeColor="text1"/>
          <w:sz w:val="24"/>
        </w:rPr>
        <w:t>7</w:t>
      </w:r>
      <w:r>
        <w:rPr>
          <w:rFonts w:asciiTheme="minorEastAsia" w:eastAsiaTheme="minorEastAsia" w:hAnsiTheme="minorEastAsia" w:hint="eastAsia"/>
          <w:color w:val="000000" w:themeColor="text1"/>
          <w:sz w:val="24"/>
        </w:rPr>
        <w:t xml:space="preserve"> 投标文件用纸外形尺寸应统一为A4纸规格。</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9. 投标报价须知</w:t>
      </w:r>
    </w:p>
    <w:p w:rsidR="008E4B4B" w:rsidRDefault="003D4193">
      <w:pPr>
        <w:pStyle w:val="aa"/>
        <w:adjustRightInd w:val="0"/>
        <w:snapToGrid w:val="0"/>
        <w:spacing w:line="360" w:lineRule="auto"/>
        <w:ind w:firstLineChars="200" w:firstLine="480"/>
        <w:rPr>
          <w:rFonts w:hAnsi="宋体"/>
          <w:color w:val="000000"/>
          <w:kern w:val="0"/>
          <w:sz w:val="24"/>
          <w:szCs w:val="24"/>
        </w:rPr>
      </w:pPr>
      <w:r>
        <w:rPr>
          <w:rFonts w:asciiTheme="minorEastAsia" w:eastAsiaTheme="minorEastAsia" w:hAnsiTheme="minorEastAsia" w:hint="eastAsia"/>
          <w:color w:val="000000" w:themeColor="text1"/>
          <w:sz w:val="24"/>
        </w:rPr>
        <w:t>9.1 投标人所提供的货物、工程或服务一律用人民币报价，以全部综合单价的总价报价，</w:t>
      </w:r>
      <w:r>
        <w:rPr>
          <w:rFonts w:hAnsi="宋体" w:hint="eastAsia"/>
          <w:color w:val="000000"/>
          <w:kern w:val="0"/>
          <w:sz w:val="24"/>
          <w:szCs w:val="24"/>
        </w:rPr>
        <w:t>响应人的报价在合同执行过程中是固定不变的，不得以任何理由予以变更。除非采购人要求变更的。</w:t>
      </w:r>
    </w:p>
    <w:p w:rsidR="008E4B4B" w:rsidRDefault="003D4193">
      <w:pPr>
        <w:pStyle w:val="aa"/>
        <w:adjustRightInd w:val="0"/>
        <w:snapToGrid w:val="0"/>
        <w:spacing w:line="360" w:lineRule="auto"/>
        <w:ind w:firstLineChars="200" w:firstLine="480"/>
        <w:rPr>
          <w:rFonts w:hAnsi="宋体"/>
          <w:color w:val="000000"/>
          <w:kern w:val="0"/>
          <w:sz w:val="24"/>
          <w:szCs w:val="24"/>
        </w:rPr>
      </w:pPr>
      <w:r>
        <w:rPr>
          <w:rFonts w:asciiTheme="minorEastAsia" w:eastAsiaTheme="minorEastAsia" w:hAnsiTheme="minorEastAsia" w:hint="eastAsia"/>
          <w:color w:val="000000" w:themeColor="text1"/>
          <w:sz w:val="24"/>
        </w:rPr>
        <w:t>1）</w:t>
      </w:r>
      <w:r>
        <w:rPr>
          <w:rFonts w:hAnsi="宋体" w:hint="eastAsia"/>
          <w:color w:val="000000"/>
          <w:kern w:val="0"/>
          <w:sz w:val="24"/>
          <w:szCs w:val="24"/>
        </w:rPr>
        <w:t>投标</w:t>
      </w:r>
      <w:r>
        <w:rPr>
          <w:rFonts w:hAnsi="宋体"/>
          <w:color w:val="000000"/>
          <w:kern w:val="0"/>
          <w:sz w:val="24"/>
          <w:szCs w:val="24"/>
        </w:rPr>
        <w:t>报价的大写金额与小写金额不一致的，以大写金额为准</w:t>
      </w:r>
      <w:r>
        <w:rPr>
          <w:rFonts w:hAnsi="宋体" w:hint="eastAsia"/>
          <w:color w:val="000000"/>
          <w:kern w:val="0"/>
          <w:sz w:val="24"/>
          <w:szCs w:val="24"/>
        </w:rPr>
        <w:t>进行修正。</w:t>
      </w:r>
    </w:p>
    <w:p w:rsidR="008E4B4B" w:rsidRDefault="003D4193">
      <w:pPr>
        <w:pStyle w:val="aa"/>
        <w:adjustRightInd w:val="0"/>
        <w:snapToGrid w:val="0"/>
        <w:spacing w:line="360" w:lineRule="auto"/>
        <w:ind w:firstLineChars="200" w:firstLine="480"/>
        <w:rPr>
          <w:rFonts w:hAnsi="宋体"/>
          <w:color w:val="000000"/>
          <w:kern w:val="0"/>
          <w:sz w:val="24"/>
          <w:szCs w:val="24"/>
        </w:rPr>
      </w:pPr>
      <w:r>
        <w:rPr>
          <w:rFonts w:asciiTheme="minorEastAsia" w:eastAsiaTheme="minorEastAsia" w:hAnsiTheme="minorEastAsia" w:hint="eastAsia"/>
          <w:color w:val="000000" w:themeColor="text1"/>
          <w:sz w:val="24"/>
        </w:rPr>
        <w:t>2）</w:t>
      </w:r>
      <w:r>
        <w:rPr>
          <w:rFonts w:hAnsi="宋体"/>
          <w:color w:val="000000"/>
          <w:kern w:val="0"/>
          <w:sz w:val="24"/>
          <w:szCs w:val="24"/>
        </w:rPr>
        <w:t>总价金额与依据单价计算出的结果不一致的，以单价金额为准修正总价，但单价金额小数点有明显错误的除外</w:t>
      </w:r>
      <w:r>
        <w:rPr>
          <w:rFonts w:hAnsi="宋体" w:hint="eastAsia"/>
          <w:color w:val="000000"/>
          <w:kern w:val="0"/>
          <w:sz w:val="24"/>
          <w:szCs w:val="24"/>
        </w:rPr>
        <w:t>，此时应以标出的</w:t>
      </w:r>
      <w:r>
        <w:rPr>
          <w:rFonts w:hAnsi="宋体"/>
          <w:color w:val="000000"/>
          <w:kern w:val="0"/>
          <w:sz w:val="24"/>
          <w:szCs w:val="24"/>
        </w:rPr>
        <w:t>总</w:t>
      </w:r>
      <w:r>
        <w:rPr>
          <w:rFonts w:hAnsi="宋体" w:hint="eastAsia"/>
          <w:color w:val="000000"/>
          <w:kern w:val="0"/>
          <w:sz w:val="24"/>
          <w:szCs w:val="24"/>
        </w:rPr>
        <w:t>价为准，修正单价。</w:t>
      </w:r>
    </w:p>
    <w:p w:rsidR="008E4B4B" w:rsidRDefault="003D4193">
      <w:pPr>
        <w:pStyle w:val="aa"/>
        <w:adjustRightInd w:val="0"/>
        <w:snapToGrid w:val="0"/>
        <w:spacing w:line="360" w:lineRule="auto"/>
        <w:ind w:firstLineChars="200" w:firstLine="480"/>
        <w:rPr>
          <w:rFonts w:hAnsi="宋体"/>
          <w:color w:val="000000"/>
          <w:kern w:val="0"/>
          <w:sz w:val="24"/>
          <w:szCs w:val="24"/>
        </w:rPr>
      </w:pPr>
      <w:r>
        <w:rPr>
          <w:rFonts w:asciiTheme="minorEastAsia" w:eastAsiaTheme="minorEastAsia" w:hAnsiTheme="minorEastAsia" w:hint="eastAsia"/>
          <w:color w:val="000000" w:themeColor="text1"/>
          <w:sz w:val="24"/>
        </w:rPr>
        <w:t>3）</w:t>
      </w:r>
      <w:r>
        <w:rPr>
          <w:rFonts w:hAnsi="宋体" w:hint="eastAsia"/>
          <w:color w:val="000000"/>
          <w:kern w:val="0"/>
          <w:sz w:val="24"/>
          <w:szCs w:val="24"/>
        </w:rPr>
        <w:t xml:space="preserve">投标函中以文字表示的量和以数字表示的量不一致时，以文字表示的量为准。 </w:t>
      </w:r>
    </w:p>
    <w:p w:rsidR="008E4B4B" w:rsidRDefault="003D4193">
      <w:pPr>
        <w:pStyle w:val="aa"/>
        <w:adjustRightInd w:val="0"/>
        <w:snapToGrid w:val="0"/>
        <w:spacing w:line="360" w:lineRule="auto"/>
        <w:ind w:firstLineChars="200" w:firstLine="480"/>
        <w:rPr>
          <w:rFonts w:hAnsi="宋体"/>
          <w:color w:val="000000"/>
          <w:kern w:val="0"/>
          <w:sz w:val="24"/>
          <w:szCs w:val="24"/>
        </w:rPr>
      </w:pPr>
      <w:r>
        <w:rPr>
          <w:rFonts w:asciiTheme="minorEastAsia" w:eastAsiaTheme="minorEastAsia" w:hAnsiTheme="minorEastAsia" w:hint="eastAsia"/>
          <w:color w:val="000000" w:themeColor="text1"/>
          <w:sz w:val="24"/>
        </w:rPr>
        <w:t>4）</w:t>
      </w:r>
      <w:r>
        <w:rPr>
          <w:rFonts w:hAnsi="宋体" w:hint="eastAsia"/>
          <w:color w:val="000000"/>
          <w:kern w:val="0"/>
          <w:sz w:val="24"/>
          <w:szCs w:val="24"/>
        </w:rPr>
        <w:t>文字表述与图形不一致，以文字表述为准。</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9.2 投标人应按照招标项目采购要求规定的内容进行报价。投标报价中不得包含招标文件要求以外的内容，否则，在评标时不予核减。投标报价中也不得缺漏招标文件所要求的内容，否则将被视为无效投标。</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9.3 投标报价应为最终报价。</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9.4 《投标报价表》填写时应响应下列要求：</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1）对于报价免费的项目应标明“免费”；</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2）所有根据合同或其它原因应由投标人支付的税款和其它应交纳的费用都要包括在投标人提交的投标价格中；</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3）应包含货物运至最终目的地的运输、</w:t>
      </w:r>
      <w:r>
        <w:rPr>
          <w:rFonts w:asciiTheme="minorEastAsia" w:eastAsiaTheme="minorEastAsia" w:hAnsiTheme="minorEastAsia"/>
          <w:color w:val="000000" w:themeColor="text1"/>
          <w:sz w:val="24"/>
        </w:rPr>
        <w:t>装卸</w:t>
      </w:r>
      <w:r>
        <w:rPr>
          <w:rFonts w:asciiTheme="minorEastAsia" w:eastAsiaTheme="minorEastAsia" w:hAnsiTheme="minorEastAsia" w:hint="eastAsia"/>
          <w:color w:val="000000" w:themeColor="text1"/>
          <w:sz w:val="24"/>
        </w:rPr>
        <w:t>、保险和伴随货物服务的有关费用；</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4）应包含</w:t>
      </w:r>
      <w:r>
        <w:rPr>
          <w:rFonts w:asciiTheme="minorEastAsia" w:eastAsiaTheme="minorEastAsia" w:hAnsiTheme="minorEastAsia"/>
          <w:color w:val="000000" w:themeColor="text1"/>
          <w:sz w:val="24"/>
        </w:rPr>
        <w:t>招标文件对报价提出的所有要求</w:t>
      </w:r>
      <w:r>
        <w:rPr>
          <w:rFonts w:asciiTheme="minorEastAsia" w:eastAsiaTheme="minorEastAsia" w:hAnsiTheme="minorEastAsia" w:hint="eastAsia"/>
          <w:color w:val="000000" w:themeColor="text1"/>
          <w:sz w:val="24"/>
        </w:rPr>
        <w:t>。</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9.5投标报价以投标文件中的《投标报价表》为准，开标时宣读投标报价表，投标文件中没有投标报价或出现两个及两个以上报价且未说明以哪个报价为准的投标都将被视为无效投标。</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10. 备选方案</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10.1只允许投标人有一个投标方案，否则将被视为无效投标。</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11. 联合体投标</w:t>
      </w:r>
    </w:p>
    <w:p w:rsidR="008E4B4B" w:rsidRDefault="003D4193">
      <w:pPr>
        <w:tabs>
          <w:tab w:val="center" w:pos="4422"/>
        </w:tabs>
        <w:spacing w:line="360" w:lineRule="auto"/>
        <w:ind w:firstLineChars="150" w:firstLine="36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11.1本项目不接受联合体投标。</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12. 投标保证金（如有）</w:t>
      </w:r>
    </w:p>
    <w:p w:rsidR="008E4B4B" w:rsidRDefault="003D4193">
      <w:pPr>
        <w:tabs>
          <w:tab w:val="center" w:pos="4422"/>
        </w:tabs>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12.1本项目投标保证金不接受其它方式交纳，不得以分公司、办事处或其他机构的名义交纳。</w:t>
      </w:r>
    </w:p>
    <w:p w:rsidR="008E4B4B" w:rsidRDefault="003D4193">
      <w:pPr>
        <w:tabs>
          <w:tab w:val="center" w:pos="4422"/>
        </w:tabs>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12.2投标人必须在投标截止时间前将投标保证金汇到招标文件指定投标保证金专户，无论何种原因，投标人未按规定提交投标保证金或保证金未在规定时间到达指定账户的，将作无效投标处理。</w:t>
      </w:r>
    </w:p>
    <w:p w:rsidR="008E4B4B" w:rsidRDefault="003D4193">
      <w:pPr>
        <w:tabs>
          <w:tab w:val="center" w:pos="4422"/>
        </w:tabs>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12.3未中标投标人的投标保证金在中标通知书发出后五个工作日内退还。中标人投标保证金在中标人与采购人签订合同，并向代理机构提供双方签订合同原件一份5个工作日后方可退还投标保证金。</w:t>
      </w:r>
    </w:p>
    <w:p w:rsidR="008E4B4B" w:rsidRDefault="003D4193" w:rsidP="003D4193">
      <w:pPr>
        <w:spacing w:line="360" w:lineRule="auto"/>
        <w:ind w:firstLineChars="192" w:firstLine="461"/>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12.4发生以下情况投标保证金将不予退还：</w:t>
      </w:r>
    </w:p>
    <w:p w:rsidR="008E4B4B" w:rsidRDefault="003D4193" w:rsidP="003D4193">
      <w:pPr>
        <w:spacing w:line="360" w:lineRule="auto"/>
        <w:ind w:firstLineChars="192" w:firstLine="461"/>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1）投标人在投标文件递交截止时间后，撤回其投标文件的。</w:t>
      </w:r>
    </w:p>
    <w:p w:rsidR="008E4B4B" w:rsidRDefault="003D4193" w:rsidP="003D4193">
      <w:pPr>
        <w:tabs>
          <w:tab w:val="center" w:pos="4422"/>
        </w:tabs>
        <w:spacing w:line="360" w:lineRule="auto"/>
        <w:ind w:firstLineChars="192" w:firstLine="461"/>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2）无正当理由放弃中标或在规定期限内不与采购人签订合同的。</w:t>
      </w:r>
    </w:p>
    <w:p w:rsidR="008E4B4B" w:rsidRDefault="003D4193" w:rsidP="003D4193">
      <w:pPr>
        <w:tabs>
          <w:tab w:val="center" w:pos="4422"/>
        </w:tabs>
        <w:spacing w:line="360" w:lineRule="auto"/>
        <w:ind w:firstLineChars="192" w:firstLine="461"/>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3）投标人提供虚假资料的。</w:t>
      </w:r>
    </w:p>
    <w:p w:rsidR="008E4B4B" w:rsidRDefault="003D4193" w:rsidP="003D4193">
      <w:pPr>
        <w:tabs>
          <w:tab w:val="center" w:pos="4422"/>
        </w:tabs>
        <w:spacing w:line="360" w:lineRule="auto"/>
        <w:ind w:firstLineChars="192" w:firstLine="461"/>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4）法律法规规定的其他情形。</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13. 投标的有效期</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13.1投标文件应在规定的投标截止日期后60天内保持有效。投标有效期不满足招标文件要求的投标文件将被评标委员会否决。</w:t>
      </w:r>
    </w:p>
    <w:p w:rsidR="008E4B4B" w:rsidRDefault="003D4193">
      <w:pPr>
        <w:pStyle w:val="a6"/>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13.2特殊情况下，在原投标有效期截止之前，代理机构或采购人可要求投标人延长投标有效期。这种要求与答复均应以书面形式提交，投标人可拒绝代理机构或</w:t>
      </w:r>
      <w:r>
        <w:rPr>
          <w:rFonts w:asciiTheme="minorEastAsia" w:eastAsiaTheme="minorEastAsia" w:hAnsiTheme="minorEastAsia"/>
          <w:color w:val="000000" w:themeColor="text1"/>
          <w:sz w:val="24"/>
        </w:rPr>
        <w:t>招标</w:t>
      </w:r>
      <w:r>
        <w:rPr>
          <w:rFonts w:asciiTheme="minorEastAsia" w:eastAsiaTheme="minorEastAsia" w:hAnsiTheme="minorEastAsia" w:hint="eastAsia"/>
          <w:color w:val="000000" w:themeColor="text1"/>
          <w:sz w:val="24"/>
        </w:rPr>
        <w:t>人的这种要求，其投标保证金可以被退还，但其投标在原投标有效期期满后将不再有效。同意延长投标有效期的投标人将不会被要求和允许修正其投标，而只会被要求相应地延长其投标保证金的有效期。在这种情况下，有关投标保证金的退还规定将在延长了的有效期内继续有效。</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14. 投标文件的数量和签署</w:t>
      </w:r>
    </w:p>
    <w:p w:rsidR="008E4B4B" w:rsidRDefault="003D4193">
      <w:pPr>
        <w:tabs>
          <w:tab w:val="center" w:pos="4422"/>
        </w:tabs>
        <w:spacing w:line="360" w:lineRule="auto"/>
        <w:ind w:firstLineChars="200" w:firstLine="482"/>
        <w:rPr>
          <w:rFonts w:ascii="宋体" w:hAnsi="宋体"/>
          <w:b/>
          <w:sz w:val="24"/>
        </w:rPr>
      </w:pPr>
      <w:bookmarkStart w:id="3" w:name="_Toc363813386"/>
      <w:bookmarkStart w:id="4" w:name="_Toc272247697"/>
      <w:bookmarkStart w:id="5" w:name="_Toc278891594"/>
      <w:r>
        <w:rPr>
          <w:rFonts w:asciiTheme="minorEastAsia" w:eastAsiaTheme="minorEastAsia" w:hAnsiTheme="minorEastAsia"/>
          <w:b/>
          <w:color w:val="000000" w:themeColor="text1"/>
          <w:sz w:val="24"/>
        </w:rPr>
        <w:t>1</w:t>
      </w:r>
      <w:r>
        <w:rPr>
          <w:rFonts w:asciiTheme="minorEastAsia" w:eastAsiaTheme="minorEastAsia" w:hAnsiTheme="minorEastAsia" w:hint="eastAsia"/>
          <w:b/>
          <w:color w:val="000000" w:themeColor="text1"/>
          <w:sz w:val="24"/>
        </w:rPr>
        <w:t>4</w:t>
      </w:r>
      <w:r>
        <w:rPr>
          <w:rFonts w:asciiTheme="minorEastAsia" w:eastAsiaTheme="minorEastAsia" w:hAnsiTheme="minorEastAsia"/>
          <w:b/>
          <w:color w:val="000000" w:themeColor="text1"/>
          <w:sz w:val="24"/>
        </w:rPr>
        <w:t>.1 已加盖公章的电子加密投标文件（PDF 格式）一份，中标后需提供与电子文件相同的纸质版投标文件</w:t>
      </w:r>
      <w:r>
        <w:rPr>
          <w:rFonts w:asciiTheme="minorEastAsia" w:eastAsiaTheme="minorEastAsia" w:hAnsiTheme="minorEastAsia" w:hint="eastAsia"/>
          <w:b/>
          <w:color w:val="000000" w:themeColor="text1"/>
          <w:sz w:val="24"/>
        </w:rPr>
        <w:t>4</w:t>
      </w:r>
      <w:r>
        <w:rPr>
          <w:rFonts w:asciiTheme="minorEastAsia" w:eastAsiaTheme="minorEastAsia" w:hAnsiTheme="minorEastAsia"/>
          <w:b/>
          <w:color w:val="000000" w:themeColor="text1"/>
          <w:sz w:val="24"/>
        </w:rPr>
        <w:t>份。</w:t>
      </w:r>
      <w:r>
        <w:rPr>
          <w:rFonts w:ascii="宋体" w:hAnsi="宋体" w:hint="eastAsia"/>
          <w:b/>
          <w:sz w:val="24"/>
        </w:rPr>
        <w:t>纸质投标文件采用胶粘方式装订，装订应牢固、不易拆散和换页，不得采用活页装订。所有投标文件概不退还。</w:t>
      </w:r>
    </w:p>
    <w:p w:rsidR="008E4B4B" w:rsidRDefault="003D4193">
      <w:pPr>
        <w:tabs>
          <w:tab w:val="center" w:pos="4422"/>
        </w:tabs>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lastRenderedPageBreak/>
        <w:t>1</w:t>
      </w:r>
      <w:r>
        <w:rPr>
          <w:rFonts w:asciiTheme="minorEastAsia" w:eastAsiaTheme="minorEastAsia" w:hAnsiTheme="minorEastAsia" w:hint="eastAsia"/>
          <w:color w:val="000000" w:themeColor="text1"/>
          <w:sz w:val="24"/>
        </w:rPr>
        <w:t>4</w:t>
      </w:r>
      <w:r>
        <w:rPr>
          <w:rFonts w:asciiTheme="minorEastAsia" w:eastAsiaTheme="minorEastAsia" w:hAnsiTheme="minorEastAsia"/>
          <w:color w:val="000000" w:themeColor="text1"/>
          <w:sz w:val="24"/>
        </w:rPr>
        <w:t>.2 投标文件的正本需打印或用不褪色墨水书写，并由法定代表人或经其正式 授权的代表签字</w:t>
      </w:r>
      <w:r>
        <w:rPr>
          <w:rFonts w:asciiTheme="minorEastAsia" w:eastAsiaTheme="minorEastAsia" w:hAnsiTheme="minorEastAsia" w:hint="eastAsia"/>
          <w:color w:val="000000" w:themeColor="text1"/>
          <w:sz w:val="24"/>
        </w:rPr>
        <w:t>或盖章</w:t>
      </w:r>
      <w:r>
        <w:rPr>
          <w:rFonts w:asciiTheme="minorEastAsia" w:eastAsiaTheme="minorEastAsia" w:hAnsiTheme="minorEastAsia"/>
          <w:color w:val="000000" w:themeColor="text1"/>
          <w:sz w:val="24"/>
        </w:rPr>
        <w:t>。如为授权代表签字，其《法定代表人授权委托书》原件应附在投标文件中。</w:t>
      </w:r>
    </w:p>
    <w:p w:rsidR="008E4B4B" w:rsidRDefault="003D4193">
      <w:pPr>
        <w:spacing w:line="360" w:lineRule="auto"/>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四、投标文件的递交</w:t>
      </w:r>
      <w:bookmarkEnd w:id="3"/>
      <w:bookmarkEnd w:id="4"/>
      <w:bookmarkEnd w:id="5"/>
    </w:p>
    <w:p w:rsidR="008E4B4B" w:rsidRDefault="003D4193">
      <w:pPr>
        <w:tabs>
          <w:tab w:val="center" w:pos="4422"/>
        </w:tabs>
        <w:spacing w:line="360" w:lineRule="auto"/>
        <w:ind w:firstLineChars="200" w:firstLine="482"/>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15.1开标会采用“腾讯会议”软件不见面网络开标方式。投标人在投标截止时间前，将加密后PDF格式电子投标文件（法人证明书或法人授权委托书、投标报价表须放置投标文件封面之后目录之前的首页和次页）</w:t>
      </w:r>
      <w:hyperlink r:id="rId13" w:history="1">
        <w:r>
          <w:rPr>
            <w:rFonts w:asciiTheme="minorEastAsia" w:eastAsiaTheme="minorEastAsia" w:hAnsiTheme="minorEastAsia" w:hint="eastAsia"/>
            <w:b/>
            <w:color w:val="000000" w:themeColor="text1"/>
            <w:sz w:val="24"/>
          </w:rPr>
          <w:t>发送至573172070@qq.com</w:t>
        </w:r>
      </w:hyperlink>
      <w:r>
        <w:rPr>
          <w:rFonts w:asciiTheme="minorEastAsia" w:eastAsiaTheme="minorEastAsia" w:hAnsiTheme="minorEastAsia" w:hint="eastAsia"/>
          <w:b/>
          <w:color w:val="000000" w:themeColor="text1"/>
          <w:sz w:val="24"/>
        </w:rPr>
        <w:t>代理公司邮箱，电子投标文件中提交的证明材料及承诺书等关键内容必须由投标人签章，递交的电子文件不能压缩。</w:t>
      </w:r>
    </w:p>
    <w:p w:rsidR="008E4B4B" w:rsidRDefault="003D4193">
      <w:pPr>
        <w:tabs>
          <w:tab w:val="center" w:pos="4422"/>
        </w:tabs>
        <w:spacing w:line="360" w:lineRule="auto"/>
        <w:ind w:firstLineChars="200" w:firstLine="482"/>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15.2电子投标文件邮件主题须为“项目名称+包号+投标人名称”。代理公司在收到投标人投标文件后，将本次开标会的会议号及密码在投标截止时间前半小时内以邮件回传给在规定时间内递交了投标文件的投标人的投标邮箱。投标人不得使用163、162 、126等网易邮箱（该类型邮箱下载限速，影响开标进程），建议使用QQ邮箱，也不要将文件压缩。</w:t>
      </w:r>
    </w:p>
    <w:p w:rsidR="008E4B4B" w:rsidRDefault="003D4193">
      <w:pPr>
        <w:spacing w:line="360" w:lineRule="auto"/>
        <w:ind w:right="57" w:firstLineChars="200" w:firstLine="482"/>
        <w:jc w:val="left"/>
        <w:rPr>
          <w:rFonts w:ascii="宋体" w:hAnsi="宋体"/>
          <w:b/>
          <w:sz w:val="24"/>
        </w:rPr>
      </w:pPr>
      <w:r>
        <w:rPr>
          <w:rFonts w:ascii="宋体" w:hAnsi="宋体" w:hint="eastAsia"/>
          <w:b/>
          <w:sz w:val="24"/>
        </w:rPr>
        <w:t>15.3投标文件为PDF格式加密电子投标文件</w:t>
      </w:r>
      <w:r>
        <w:rPr>
          <w:rFonts w:ascii="宋体" w:hAnsi="宋体" w:hint="eastAsia"/>
          <w:kern w:val="0"/>
          <w:sz w:val="24"/>
        </w:rPr>
        <w:t>，</w:t>
      </w:r>
      <w:r>
        <w:rPr>
          <w:rFonts w:ascii="宋体" w:hAnsi="宋体" w:hint="eastAsia"/>
          <w:b/>
          <w:sz w:val="24"/>
        </w:rPr>
        <w:t>未加密或不是PDF格式的电子投标文件或压缩的投标文件招标人将拒收。</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16. 投标截止时间</w:t>
      </w:r>
    </w:p>
    <w:p w:rsidR="008E4B4B" w:rsidRDefault="003D4193">
      <w:pPr>
        <w:spacing w:line="360" w:lineRule="auto"/>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16.1</w:t>
      </w:r>
      <w:r>
        <w:rPr>
          <w:rFonts w:asciiTheme="minorEastAsia" w:eastAsiaTheme="minorEastAsia" w:hAnsiTheme="minorEastAsia"/>
          <w:color w:val="000000" w:themeColor="text1"/>
          <w:sz w:val="24"/>
        </w:rPr>
        <w:t>投标文件递交的起止时间，</w:t>
      </w:r>
      <w:r>
        <w:rPr>
          <w:rFonts w:asciiTheme="minorEastAsia" w:eastAsiaTheme="minorEastAsia" w:hAnsiTheme="minorEastAsia" w:hint="eastAsia"/>
          <w:color w:val="000000" w:themeColor="text1"/>
          <w:sz w:val="24"/>
        </w:rPr>
        <w:t>详</w:t>
      </w:r>
      <w:r>
        <w:rPr>
          <w:rFonts w:asciiTheme="minorEastAsia" w:eastAsiaTheme="minorEastAsia" w:hAnsiTheme="minorEastAsia"/>
          <w:color w:val="000000" w:themeColor="text1"/>
          <w:sz w:val="24"/>
        </w:rPr>
        <w:t>见前附表。</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17. 迟交的投标文件</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17.1详见前附表</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18. 投标文件的修改和撤回</w:t>
      </w:r>
    </w:p>
    <w:p w:rsidR="008E4B4B" w:rsidRDefault="003D4193">
      <w:pPr>
        <w:pStyle w:val="a6"/>
        <w:spacing w:line="360" w:lineRule="auto"/>
        <w:ind w:firstLineChars="180" w:firstLine="432"/>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18.1投标人在递交投标文件后，可以修改其投标文件，但投标人必须在规定的投标截止时间之前将修改的投标文件递交到</w:t>
      </w:r>
      <w:r>
        <w:rPr>
          <w:rFonts w:asciiTheme="minorEastAsia" w:eastAsiaTheme="minorEastAsia" w:hAnsiTheme="minorEastAsia"/>
          <w:color w:val="000000" w:themeColor="text1"/>
          <w:sz w:val="24"/>
          <w:szCs w:val="24"/>
        </w:rPr>
        <w:t>招标</w:t>
      </w:r>
      <w:r>
        <w:rPr>
          <w:rFonts w:asciiTheme="minorEastAsia" w:eastAsiaTheme="minorEastAsia" w:hAnsiTheme="minorEastAsia" w:hint="eastAsia"/>
          <w:color w:val="000000" w:themeColor="text1"/>
          <w:sz w:val="24"/>
          <w:szCs w:val="24"/>
        </w:rPr>
        <w:t>人（代理机构）规定的投标文件送达地点。在投标截止时间之后，投标人不得对其投标文件做任何修改。</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18.2投标人在递交投标文件后，可以撤回其投标，但投标人必须在规定的投标截止时间之前以书面形式告知</w:t>
      </w:r>
      <w:r>
        <w:rPr>
          <w:rFonts w:asciiTheme="minorEastAsia" w:eastAsiaTheme="minorEastAsia" w:hAnsiTheme="minorEastAsia"/>
          <w:color w:val="000000" w:themeColor="text1"/>
          <w:sz w:val="24"/>
          <w:szCs w:val="24"/>
        </w:rPr>
        <w:t>招标</w:t>
      </w:r>
      <w:r>
        <w:rPr>
          <w:rFonts w:asciiTheme="minorEastAsia" w:eastAsiaTheme="minorEastAsia" w:hAnsiTheme="minorEastAsia" w:hint="eastAsia"/>
          <w:color w:val="000000" w:themeColor="text1"/>
          <w:sz w:val="24"/>
          <w:szCs w:val="24"/>
        </w:rPr>
        <w:t>人（代理机构）。</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18.3从投标截止时间至投标人在投标文件中确定的投标有效期期满这段时间内，投标人不得撤回其投标文件。 </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18.4投标人所提交的投标文件无论是否开标、评标以及结果如何都不退还。</w:t>
      </w:r>
      <w:bookmarkStart w:id="6" w:name="_Toc272247698"/>
      <w:bookmarkStart w:id="7" w:name="_Toc363813387"/>
      <w:bookmarkStart w:id="8" w:name="_Toc278891595"/>
    </w:p>
    <w:p w:rsidR="008E4B4B" w:rsidRDefault="003D4193">
      <w:pPr>
        <w:pStyle w:val="a6"/>
        <w:spacing w:line="360" w:lineRule="auto"/>
        <w:ind w:firstLine="0"/>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五、开标、评标</w:t>
      </w:r>
      <w:bookmarkEnd w:id="6"/>
      <w:bookmarkEnd w:id="7"/>
      <w:bookmarkEnd w:id="8"/>
      <w:r>
        <w:rPr>
          <w:rFonts w:asciiTheme="minorEastAsia" w:eastAsiaTheme="minorEastAsia" w:hAnsiTheme="minorEastAsia" w:hint="eastAsia"/>
          <w:b/>
          <w:color w:val="000000" w:themeColor="text1"/>
          <w:sz w:val="24"/>
          <w:szCs w:val="24"/>
        </w:rPr>
        <w:t>与定标</w:t>
      </w:r>
    </w:p>
    <w:p w:rsidR="008E4B4B" w:rsidRDefault="003D4193">
      <w:pPr>
        <w:pStyle w:val="a6"/>
        <w:spacing w:line="360" w:lineRule="auto"/>
        <w:ind w:firstLine="0"/>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19. 开标</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19</w:t>
      </w:r>
      <w:r>
        <w:rPr>
          <w:rFonts w:asciiTheme="minorEastAsia" w:eastAsiaTheme="minorEastAsia" w:hAnsiTheme="minorEastAsia"/>
          <w:color w:val="000000" w:themeColor="text1"/>
          <w:sz w:val="24"/>
          <w:szCs w:val="24"/>
        </w:rPr>
        <w:t>.1开标会由招标人或招标代理机构主持，投标人在开标</w:t>
      </w:r>
      <w:r>
        <w:rPr>
          <w:rFonts w:asciiTheme="minorEastAsia" w:eastAsiaTheme="minorEastAsia" w:hAnsiTheme="minorEastAsia" w:hint="eastAsia"/>
          <w:color w:val="000000" w:themeColor="text1"/>
          <w:sz w:val="24"/>
          <w:szCs w:val="24"/>
        </w:rPr>
        <w:t>截止</w:t>
      </w:r>
      <w:r>
        <w:rPr>
          <w:rFonts w:asciiTheme="minorEastAsia" w:eastAsiaTheme="minorEastAsia" w:hAnsiTheme="minorEastAsia"/>
          <w:color w:val="000000" w:themeColor="text1"/>
          <w:sz w:val="24"/>
          <w:szCs w:val="24"/>
        </w:rPr>
        <w:t>时间前半小时进入腾讯会议会议室，并将称呼改为“包号</w:t>
      </w:r>
      <w:r>
        <w:rPr>
          <w:rFonts w:asciiTheme="minorEastAsia" w:eastAsiaTheme="minorEastAsia" w:hAnsiTheme="minorEastAsia" w:hint="eastAsia"/>
          <w:color w:val="000000" w:themeColor="text1"/>
          <w:sz w:val="24"/>
          <w:szCs w:val="24"/>
        </w:rPr>
        <w:t>+</w:t>
      </w:r>
      <w:r>
        <w:rPr>
          <w:rFonts w:asciiTheme="minorEastAsia" w:eastAsiaTheme="minorEastAsia" w:hAnsiTheme="minorEastAsia"/>
          <w:color w:val="000000" w:themeColor="text1"/>
          <w:sz w:val="24"/>
          <w:szCs w:val="24"/>
        </w:rPr>
        <w:t>XX公司+姓名”后参与本次视频开标。代理机构在开标前15分钟，另组建本次开标会微信群，每家投标人的法人授权委托代表“公司名称+姓名”实名进入。具体流程如下：</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w:t>
      </w:r>
      <w:r>
        <w:rPr>
          <w:rFonts w:asciiTheme="minorEastAsia" w:eastAsiaTheme="minorEastAsia" w:hAnsiTheme="minorEastAsia"/>
          <w:color w:val="000000" w:themeColor="text1"/>
          <w:sz w:val="24"/>
          <w:szCs w:val="24"/>
        </w:rPr>
        <w:t>投标单位进入“腾讯会议”系统前将名片改为包号</w:t>
      </w:r>
      <w:r>
        <w:rPr>
          <w:rFonts w:asciiTheme="minorEastAsia" w:eastAsiaTheme="minorEastAsia" w:hAnsiTheme="minorEastAsia" w:hint="eastAsia"/>
          <w:color w:val="000000" w:themeColor="text1"/>
          <w:sz w:val="24"/>
          <w:szCs w:val="24"/>
        </w:rPr>
        <w:t>+</w:t>
      </w:r>
      <w:r>
        <w:rPr>
          <w:rFonts w:asciiTheme="minorEastAsia" w:eastAsiaTheme="minorEastAsia" w:hAnsiTheme="minorEastAsia"/>
          <w:color w:val="000000" w:themeColor="text1"/>
          <w:sz w:val="24"/>
          <w:szCs w:val="24"/>
        </w:rPr>
        <w:t>投标人单位名称+代表人姓名（实名）。代理公司于现场另建微信群，在“腾讯会议”系统里将微信群二维码公布，每一个投标单位允许授权代表进入微信群并修改群名片（同腾讯会议）</w:t>
      </w:r>
      <w:r>
        <w:rPr>
          <w:rFonts w:asciiTheme="minorEastAsia" w:eastAsiaTheme="minorEastAsia" w:hAnsiTheme="minorEastAsia" w:hint="eastAsia"/>
          <w:color w:val="000000" w:themeColor="text1"/>
          <w:sz w:val="24"/>
          <w:szCs w:val="24"/>
        </w:rPr>
        <w:t>。</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w:t>
      </w:r>
      <w:r>
        <w:rPr>
          <w:rFonts w:asciiTheme="minorEastAsia" w:eastAsiaTheme="minorEastAsia" w:hAnsiTheme="minorEastAsia"/>
          <w:color w:val="000000" w:themeColor="text1"/>
          <w:sz w:val="24"/>
          <w:szCs w:val="24"/>
        </w:rPr>
        <w:t>宣布本次开标会开始，强调会议纪律及要求。除主持人和联合主持人会议麦克风打开外，其他参会人员麦克风保持静音，需发言时自行打开</w:t>
      </w:r>
      <w:r>
        <w:rPr>
          <w:rFonts w:asciiTheme="minorEastAsia" w:eastAsiaTheme="minorEastAsia" w:hAnsiTheme="minorEastAsia" w:hint="eastAsia"/>
          <w:color w:val="000000" w:themeColor="text1"/>
          <w:sz w:val="24"/>
          <w:szCs w:val="24"/>
        </w:rPr>
        <w:t>。</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（3）</w:t>
      </w:r>
      <w:r>
        <w:rPr>
          <w:rFonts w:asciiTheme="minorEastAsia" w:eastAsiaTheme="minorEastAsia" w:hAnsiTheme="minorEastAsia"/>
          <w:color w:val="000000" w:themeColor="text1"/>
          <w:sz w:val="24"/>
          <w:szCs w:val="24"/>
        </w:rPr>
        <w:t>确认本次开标会有效投标人。将代理机构邮箱打开并投屏至会议界面，根据文件递交截止时间确认有效投标人</w:t>
      </w:r>
      <w:r>
        <w:rPr>
          <w:rFonts w:asciiTheme="minorEastAsia" w:eastAsiaTheme="minorEastAsia" w:hAnsiTheme="minorEastAsia" w:hint="eastAsia"/>
          <w:color w:val="000000" w:themeColor="text1"/>
          <w:sz w:val="24"/>
          <w:szCs w:val="24"/>
        </w:rPr>
        <w:t>。</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（4）</w:t>
      </w:r>
      <w:r>
        <w:rPr>
          <w:rFonts w:asciiTheme="minorEastAsia" w:eastAsiaTheme="minorEastAsia" w:hAnsiTheme="minorEastAsia"/>
          <w:color w:val="000000" w:themeColor="text1"/>
          <w:sz w:val="24"/>
          <w:szCs w:val="24"/>
        </w:rPr>
        <w:t>下载投标文件。根据邮箱中邮件递交时间顺序，依次下载投标人投标文件。下载过程全程投屏至会议界面。在此过程中，投标人代表应对下载的投标文件通过微信群确认并告之解密密码。代理机构在本地电脑上新建该项目投标文件夹，再在这个文件夹内建立每家投标人子文件夹，将投标文件下载至此，将投标人代表告之的解密密码标注在对应的投标文件名上</w:t>
      </w:r>
      <w:r>
        <w:rPr>
          <w:rFonts w:asciiTheme="minorEastAsia" w:eastAsiaTheme="minorEastAsia" w:hAnsiTheme="minorEastAsia" w:hint="eastAsia"/>
          <w:color w:val="000000" w:themeColor="text1"/>
          <w:sz w:val="24"/>
          <w:szCs w:val="24"/>
        </w:rPr>
        <w:t>。</w:t>
      </w:r>
      <w:r>
        <w:rPr>
          <w:rFonts w:asciiTheme="minorEastAsia" w:eastAsiaTheme="minorEastAsia" w:hAnsiTheme="minorEastAsia"/>
          <w:color w:val="000000" w:themeColor="text1"/>
          <w:sz w:val="24"/>
          <w:szCs w:val="24"/>
        </w:rPr>
        <w:t>若投标文件解密不成功，视为投标人单位放弃投标</w:t>
      </w:r>
      <w:r>
        <w:rPr>
          <w:rFonts w:asciiTheme="minorEastAsia" w:eastAsiaTheme="minorEastAsia" w:hAnsiTheme="minorEastAsia" w:hint="eastAsia"/>
          <w:color w:val="000000" w:themeColor="text1"/>
          <w:sz w:val="24"/>
          <w:szCs w:val="24"/>
        </w:rPr>
        <w:t>。</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（5）</w:t>
      </w:r>
      <w:r>
        <w:rPr>
          <w:rFonts w:asciiTheme="minorEastAsia" w:eastAsiaTheme="minorEastAsia" w:hAnsiTheme="minorEastAsia"/>
          <w:color w:val="000000" w:themeColor="text1"/>
          <w:sz w:val="24"/>
          <w:szCs w:val="24"/>
        </w:rPr>
        <w:t>验证投标人身份。代理机构按顺序逐个打开投标人单位的投标文件，将投标人法人授权委托书页投屏至会议界面，同时对应的投标人代表打开摄像头，左手持本人身份证至头部的左下方，代理机构截屏保存。如无异议，逐个确认及截屏。</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（6）</w:t>
      </w:r>
      <w:r>
        <w:rPr>
          <w:rFonts w:asciiTheme="minorEastAsia" w:eastAsiaTheme="minorEastAsia" w:hAnsiTheme="minorEastAsia"/>
          <w:color w:val="000000" w:themeColor="text1"/>
          <w:sz w:val="24"/>
          <w:szCs w:val="24"/>
        </w:rPr>
        <w:t>唱标：投标人身份验证成功后代理机构打开相应投标单位的投标文件，将投标人投标报价页投屏至会议界面进行唱标。如无异议，逐个确认及截屏。</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（7）</w:t>
      </w:r>
      <w:r>
        <w:rPr>
          <w:rFonts w:asciiTheme="minorEastAsia" w:eastAsiaTheme="minorEastAsia" w:hAnsiTheme="minorEastAsia"/>
          <w:color w:val="000000" w:themeColor="text1"/>
          <w:sz w:val="24"/>
          <w:szCs w:val="24"/>
        </w:rPr>
        <w:t>代理机构再次询问各投标人代表，对此次开标会有无异议。如无异议，</w:t>
      </w:r>
      <w:r>
        <w:rPr>
          <w:rFonts w:asciiTheme="minorEastAsia" w:eastAsiaTheme="minorEastAsia" w:hAnsiTheme="minorEastAsia" w:hint="eastAsia"/>
          <w:color w:val="000000" w:themeColor="text1"/>
          <w:sz w:val="24"/>
          <w:szCs w:val="24"/>
        </w:rPr>
        <w:t>在微信里回复无异议，代理公司</w:t>
      </w:r>
      <w:r>
        <w:rPr>
          <w:rFonts w:asciiTheme="minorEastAsia" w:eastAsiaTheme="minorEastAsia" w:hAnsiTheme="minorEastAsia"/>
          <w:color w:val="000000" w:themeColor="text1"/>
          <w:sz w:val="24"/>
          <w:szCs w:val="24"/>
        </w:rPr>
        <w:t>确认及</w:t>
      </w:r>
      <w:r>
        <w:rPr>
          <w:rFonts w:asciiTheme="minorEastAsia" w:eastAsiaTheme="minorEastAsia" w:hAnsiTheme="minorEastAsia" w:hint="eastAsia"/>
          <w:color w:val="000000" w:themeColor="text1"/>
          <w:sz w:val="24"/>
          <w:szCs w:val="24"/>
        </w:rPr>
        <w:t>截屏。</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（8）</w:t>
      </w:r>
      <w:r>
        <w:rPr>
          <w:rFonts w:asciiTheme="minorEastAsia" w:eastAsiaTheme="minorEastAsia" w:hAnsiTheme="minorEastAsia"/>
          <w:color w:val="000000" w:themeColor="text1"/>
          <w:sz w:val="24"/>
          <w:szCs w:val="24"/>
        </w:rPr>
        <w:t>代理公司工作人员将投标人的投标文件用 U 盘复制给评委，评委进行评标</w:t>
      </w:r>
      <w:r>
        <w:rPr>
          <w:rFonts w:asciiTheme="minorEastAsia" w:eastAsiaTheme="minorEastAsia" w:hAnsiTheme="minorEastAsia" w:hint="eastAsia"/>
          <w:color w:val="000000" w:themeColor="text1"/>
          <w:sz w:val="24"/>
          <w:szCs w:val="24"/>
        </w:rPr>
        <w:t>。</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（9）</w:t>
      </w:r>
      <w:r>
        <w:rPr>
          <w:rFonts w:asciiTheme="minorEastAsia" w:eastAsiaTheme="minorEastAsia" w:hAnsiTheme="minorEastAsia"/>
          <w:color w:val="000000" w:themeColor="text1"/>
          <w:sz w:val="24"/>
          <w:szCs w:val="24"/>
        </w:rPr>
        <w:t>评委继续后续评标工作。</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19</w:t>
      </w:r>
      <w:r>
        <w:rPr>
          <w:rFonts w:asciiTheme="minorEastAsia" w:eastAsiaTheme="minorEastAsia" w:hAnsiTheme="minorEastAsia"/>
          <w:color w:val="000000" w:themeColor="text1"/>
          <w:sz w:val="24"/>
          <w:szCs w:val="24"/>
        </w:rPr>
        <w:t>.2 在开标时，当投标文件出现下列情形之一的，为无效投标文件，招标人不予</w:t>
      </w:r>
      <w:r>
        <w:rPr>
          <w:rFonts w:asciiTheme="minorEastAsia" w:eastAsiaTheme="minorEastAsia" w:hAnsiTheme="minorEastAsia"/>
          <w:color w:val="000000" w:themeColor="text1"/>
          <w:sz w:val="24"/>
          <w:szCs w:val="24"/>
        </w:rPr>
        <w:lastRenderedPageBreak/>
        <w:t>受理，作废标处理：</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19</w:t>
      </w:r>
      <w:r>
        <w:rPr>
          <w:rFonts w:asciiTheme="minorEastAsia" w:eastAsiaTheme="minorEastAsia" w:hAnsiTheme="minorEastAsia"/>
          <w:color w:val="000000" w:themeColor="text1"/>
          <w:sz w:val="24"/>
          <w:szCs w:val="24"/>
        </w:rPr>
        <w:t>.2.1 投标文件逾期递交或者中途撤标的。</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19</w:t>
      </w:r>
      <w:r>
        <w:rPr>
          <w:rFonts w:asciiTheme="minorEastAsia" w:eastAsiaTheme="minorEastAsia" w:hAnsiTheme="minorEastAsia"/>
          <w:color w:val="000000" w:themeColor="text1"/>
          <w:sz w:val="24"/>
          <w:szCs w:val="24"/>
        </w:rPr>
        <w:t>.2.2 投标文件未按照招标文件的要求</w:t>
      </w:r>
      <w:r>
        <w:rPr>
          <w:rFonts w:asciiTheme="minorEastAsia" w:eastAsiaTheme="minorEastAsia" w:hAnsiTheme="minorEastAsia" w:hint="eastAsia"/>
          <w:color w:val="000000" w:themeColor="text1"/>
          <w:sz w:val="24"/>
          <w:szCs w:val="24"/>
        </w:rPr>
        <w:t>的格式</w:t>
      </w:r>
      <w:r>
        <w:rPr>
          <w:rFonts w:asciiTheme="minorEastAsia" w:eastAsiaTheme="minorEastAsia" w:hAnsiTheme="minorEastAsia"/>
          <w:color w:val="000000" w:themeColor="text1"/>
          <w:sz w:val="24"/>
          <w:szCs w:val="24"/>
        </w:rPr>
        <w:t>予以加密、标识的。</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19</w:t>
      </w:r>
      <w:r>
        <w:rPr>
          <w:rFonts w:asciiTheme="minorEastAsia" w:eastAsiaTheme="minorEastAsia" w:hAnsiTheme="minorEastAsia"/>
          <w:color w:val="000000" w:themeColor="text1"/>
          <w:sz w:val="24"/>
          <w:szCs w:val="24"/>
        </w:rPr>
        <w:t>.2.3开标时投标人代表未按时出席开标会的。</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19</w:t>
      </w:r>
      <w:r>
        <w:rPr>
          <w:rFonts w:asciiTheme="minorEastAsia" w:eastAsiaTheme="minorEastAsia" w:hAnsiTheme="minorEastAsia"/>
          <w:color w:val="000000" w:themeColor="text1"/>
          <w:sz w:val="24"/>
          <w:szCs w:val="24"/>
        </w:rPr>
        <w:t>.2.4投标人代表未携带有效证件的。</w:t>
      </w:r>
    </w:p>
    <w:p w:rsidR="008E4B4B" w:rsidRDefault="003D4193">
      <w:pPr>
        <w:pStyle w:val="aa"/>
        <w:adjustRightInd w:val="0"/>
        <w:snapToGrid w:val="0"/>
        <w:spacing w:beforeLines="50" w:before="156" w:line="360" w:lineRule="auto"/>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20. 评标委员会的组成和评标方法</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20.1</w:t>
      </w:r>
      <w:r>
        <w:rPr>
          <w:rFonts w:asciiTheme="minorEastAsia" w:eastAsiaTheme="minorEastAsia" w:hAnsiTheme="minorEastAsia"/>
          <w:color w:val="000000" w:themeColor="text1"/>
          <w:sz w:val="24"/>
          <w:szCs w:val="24"/>
        </w:rPr>
        <w:t>招标</w:t>
      </w:r>
      <w:r>
        <w:rPr>
          <w:rFonts w:asciiTheme="minorEastAsia" w:eastAsiaTheme="minorEastAsia" w:hAnsiTheme="minorEastAsia" w:hint="eastAsia"/>
          <w:color w:val="000000" w:themeColor="text1"/>
          <w:sz w:val="24"/>
          <w:szCs w:val="24"/>
        </w:rPr>
        <w:t>人依照有关法律法规组建的评标委员会。评标委员会由3名评审专家组成。</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20.2 评标委员会将按照招标文件确定的评标方法进行评标。评标委员会对投标文件的评审分为投标文件初审、澄清有关问题、比较与评价投标文件、出具评标报告、确定供应商排序和中标供应商名单。</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20.3本项目评标方法详见招标文件“评标方法、步骤及标准”。</w:t>
      </w:r>
    </w:p>
    <w:p w:rsidR="008E4B4B" w:rsidRDefault="003D4193">
      <w:pPr>
        <w:pStyle w:val="a6"/>
        <w:spacing w:line="360" w:lineRule="auto"/>
        <w:ind w:firstLine="0"/>
        <w:rPr>
          <w:rFonts w:asciiTheme="minorEastAsia" w:eastAsiaTheme="minorEastAsia" w:hAnsiTheme="minorEastAsia"/>
          <w:color w:val="000000" w:themeColor="text1"/>
          <w:sz w:val="24"/>
          <w:szCs w:val="24"/>
        </w:rPr>
      </w:pPr>
      <w:r>
        <w:rPr>
          <w:rFonts w:asciiTheme="minorEastAsia" w:eastAsiaTheme="minorEastAsia" w:hAnsiTheme="minorEastAsia" w:hint="eastAsia"/>
          <w:b/>
          <w:color w:val="000000" w:themeColor="text1"/>
          <w:sz w:val="24"/>
          <w:szCs w:val="24"/>
        </w:rPr>
        <w:t>21. 评标、定标及相关问题</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21.1评标委员会将按照本招标文件的相关要求对投标文件进行评审并确定中标供应商，详见招标文件“评标方法、步骤及标准”。</w:t>
      </w:r>
      <w:bookmarkStart w:id="9" w:name="_Toc363813388"/>
      <w:bookmarkStart w:id="10" w:name="_Toc278891596"/>
      <w:bookmarkStart w:id="11" w:name="_Toc272247699"/>
    </w:p>
    <w:p w:rsidR="008E4B4B" w:rsidRDefault="003D4193">
      <w:pPr>
        <w:pStyle w:val="a6"/>
        <w:spacing w:line="360" w:lineRule="auto"/>
        <w:ind w:firstLineChars="200" w:firstLine="480"/>
        <w:rPr>
          <w:rFonts w:hAnsi="宋体"/>
          <w:sz w:val="24"/>
          <w:szCs w:val="24"/>
        </w:rPr>
      </w:pPr>
      <w:r>
        <w:rPr>
          <w:rFonts w:asciiTheme="minorEastAsia" w:eastAsiaTheme="minorEastAsia" w:hAnsiTheme="minorEastAsia" w:hint="eastAsia"/>
          <w:color w:val="000000" w:themeColor="text1"/>
          <w:sz w:val="24"/>
          <w:szCs w:val="24"/>
        </w:rPr>
        <w:t>21.2</w:t>
      </w:r>
      <w:r>
        <w:rPr>
          <w:rFonts w:asciiTheme="minorEastAsia" w:eastAsiaTheme="minorEastAsia" w:hAnsiTheme="minorEastAsia" w:hint="eastAsia"/>
          <w:bCs/>
          <w:color w:val="000000" w:themeColor="text1"/>
          <w:sz w:val="24"/>
          <w:szCs w:val="24"/>
        </w:rPr>
        <w:t>定标原则：</w:t>
      </w:r>
      <w:r>
        <w:rPr>
          <w:rFonts w:asciiTheme="minorEastAsia" w:eastAsiaTheme="minorEastAsia" w:hAnsiTheme="minorEastAsia" w:cs="仿宋" w:hint="eastAsia"/>
          <w:bCs/>
          <w:sz w:val="24"/>
        </w:rPr>
        <w:t>本项目采用综合评分法。</w:t>
      </w:r>
      <w:r>
        <w:rPr>
          <w:rFonts w:hAnsi="宋体" w:hint="eastAsia"/>
          <w:kern w:val="0"/>
          <w:sz w:val="24"/>
          <w:szCs w:val="24"/>
        </w:rPr>
        <w:t>评标</w:t>
      </w:r>
      <w:r>
        <w:rPr>
          <w:rFonts w:hAnsi="宋体" w:hint="eastAsia"/>
          <w:sz w:val="24"/>
          <w:szCs w:val="24"/>
        </w:rPr>
        <w:t>委员会按照招标文件确定的评标方法、步骤、标准，对投标文件进行评审，对投标人的评审名次进行排序，确定或推荐</w:t>
      </w:r>
      <w:r>
        <w:rPr>
          <w:rFonts w:hAnsi="宋体" w:hint="eastAsia"/>
          <w:sz w:val="24"/>
          <w:szCs w:val="24"/>
        </w:rPr>
        <w:t>3</w:t>
      </w:r>
      <w:r>
        <w:rPr>
          <w:rFonts w:hAnsi="宋体" w:hint="eastAsia"/>
          <w:sz w:val="24"/>
          <w:szCs w:val="24"/>
        </w:rPr>
        <w:t>名中标候选人，编写评标报告。</w:t>
      </w:r>
    </w:p>
    <w:p w:rsidR="008E4B4B" w:rsidRDefault="003D4193">
      <w:pPr>
        <w:tabs>
          <w:tab w:val="left" w:pos="0"/>
        </w:tabs>
        <w:adjustRightInd w:val="0"/>
        <w:snapToGrid w:val="0"/>
        <w:spacing w:line="360" w:lineRule="auto"/>
        <w:ind w:firstLineChars="200" w:firstLine="480"/>
        <w:rPr>
          <w:rFonts w:ascii="宋体" w:hAnsi="宋体"/>
          <w:sz w:val="24"/>
        </w:rPr>
      </w:pPr>
      <w:r>
        <w:rPr>
          <w:rFonts w:ascii="宋体" w:hAnsi="宋体" w:hint="eastAsia"/>
          <w:sz w:val="24"/>
        </w:rPr>
        <w:t>21.3招标人按照</w:t>
      </w:r>
      <w:r>
        <w:rPr>
          <w:rFonts w:ascii="宋体" w:hAnsi="宋体" w:hint="eastAsia"/>
          <w:kern w:val="0"/>
          <w:sz w:val="24"/>
        </w:rPr>
        <w:t>评审委员会</w:t>
      </w:r>
      <w:r>
        <w:rPr>
          <w:rFonts w:ascii="宋体" w:hAnsi="宋体" w:hint="eastAsia"/>
          <w:sz w:val="24"/>
        </w:rPr>
        <w:t>推荐中标候选人顺序确定中标人。</w:t>
      </w:r>
    </w:p>
    <w:p w:rsidR="008E4B4B" w:rsidRDefault="003D4193">
      <w:pPr>
        <w:tabs>
          <w:tab w:val="left" w:pos="0"/>
        </w:tabs>
        <w:adjustRightInd w:val="0"/>
        <w:snapToGrid w:val="0"/>
        <w:spacing w:line="360" w:lineRule="auto"/>
        <w:ind w:firstLineChars="200" w:firstLine="480"/>
        <w:rPr>
          <w:rFonts w:ascii="宋体" w:hAnsi="宋体"/>
          <w:sz w:val="24"/>
        </w:rPr>
      </w:pPr>
      <w:r>
        <w:rPr>
          <w:rFonts w:ascii="宋体" w:hAnsi="宋体" w:hint="eastAsia"/>
          <w:sz w:val="24"/>
        </w:rPr>
        <w:t>21.4 中标人因不可抗力或者自身原因不能履行采购合同的，招标人可以与排位在中标人之后第一位的中标候选人签订采购合同，以此类推，或者重新采购。</w:t>
      </w:r>
    </w:p>
    <w:p w:rsidR="008E4B4B" w:rsidRDefault="003D4193">
      <w:pPr>
        <w:autoSpaceDE w:val="0"/>
        <w:autoSpaceDN w:val="0"/>
        <w:adjustRightInd w:val="0"/>
        <w:snapToGrid w:val="0"/>
        <w:spacing w:line="360" w:lineRule="auto"/>
        <w:ind w:right="32" w:firstLineChars="200" w:firstLine="480"/>
        <w:rPr>
          <w:rFonts w:ascii="宋体" w:hAnsi="宋体"/>
          <w:sz w:val="24"/>
        </w:rPr>
      </w:pPr>
      <w:r>
        <w:rPr>
          <w:rFonts w:ascii="宋体" w:hAnsi="宋体" w:hint="eastAsia"/>
          <w:sz w:val="24"/>
        </w:rPr>
        <w:t>21.5 中标人确定后，招标人在指定的媒体上发布中标结果公告，公告期满无异议后，向中标人和招标人发出《中标通知书》。《中标通知书》是合同的组成部分,对中标人和招标人具有同等法律效力。</w:t>
      </w:r>
    </w:p>
    <w:p w:rsidR="008E4B4B" w:rsidRDefault="003D4193">
      <w:pPr>
        <w:pStyle w:val="a6"/>
        <w:spacing w:line="360" w:lineRule="auto"/>
        <w:ind w:firstLine="0"/>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六、签订合同</w:t>
      </w:r>
      <w:bookmarkEnd w:id="9"/>
      <w:bookmarkEnd w:id="10"/>
      <w:bookmarkEnd w:id="11"/>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bookmarkStart w:id="12" w:name="_Toc278891597"/>
      <w:bookmarkStart w:id="13" w:name="_Toc272247700"/>
      <w:r>
        <w:rPr>
          <w:rFonts w:asciiTheme="minorEastAsia" w:eastAsiaTheme="minorEastAsia" w:hAnsiTheme="minorEastAsia" w:hint="eastAsia"/>
          <w:color w:val="000000" w:themeColor="text1"/>
          <w:sz w:val="24"/>
          <w:szCs w:val="24"/>
        </w:rPr>
        <w:t>22.1中标人收到《中标通知书》后应按招标文件要求和投标文件承诺与在三十天内招标人订立书面采购合同，采购合同不得超出招标文件和中标人投标文件的范围，也不得另行订立背离合同实质性内容的其他协议。</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22.2中标人与招标人签订采购合同后5个工作日内，应将采购合同原件1份交代</w:t>
      </w:r>
      <w:r>
        <w:rPr>
          <w:rFonts w:asciiTheme="minorEastAsia" w:eastAsiaTheme="minorEastAsia" w:hAnsiTheme="minorEastAsia" w:hint="eastAsia"/>
          <w:color w:val="000000" w:themeColor="text1"/>
          <w:sz w:val="24"/>
          <w:szCs w:val="24"/>
        </w:rPr>
        <w:lastRenderedPageBreak/>
        <w:t>理机构备案。</w:t>
      </w:r>
      <w:bookmarkStart w:id="14" w:name="_Toc363813389"/>
    </w:p>
    <w:p w:rsidR="008E4B4B" w:rsidRDefault="003D4193">
      <w:pPr>
        <w:pStyle w:val="aa"/>
        <w:adjustRightInd w:val="0"/>
        <w:snapToGrid w:val="0"/>
        <w:spacing w:line="360" w:lineRule="auto"/>
        <w:rPr>
          <w:rFonts w:asciiTheme="minorEastAsia" w:eastAsiaTheme="minorEastAsia" w:hAnsiTheme="minorEastAsia"/>
          <w:b/>
          <w:color w:val="000000" w:themeColor="text1"/>
          <w:sz w:val="24"/>
          <w:szCs w:val="24"/>
        </w:rPr>
      </w:pPr>
      <w:bookmarkStart w:id="15" w:name="_Toc272247701"/>
      <w:bookmarkStart w:id="16" w:name="_Toc278891598"/>
      <w:bookmarkStart w:id="17" w:name="_Toc363813390"/>
      <w:bookmarkEnd w:id="12"/>
      <w:bookmarkEnd w:id="13"/>
      <w:bookmarkEnd w:id="14"/>
      <w:r>
        <w:rPr>
          <w:rFonts w:asciiTheme="minorEastAsia" w:eastAsiaTheme="minorEastAsia" w:hAnsiTheme="minorEastAsia" w:hint="eastAsia"/>
          <w:b/>
          <w:color w:val="000000" w:themeColor="text1"/>
          <w:sz w:val="24"/>
          <w:szCs w:val="24"/>
        </w:rPr>
        <w:t>七、适用法律</w:t>
      </w:r>
      <w:bookmarkEnd w:id="15"/>
      <w:bookmarkEnd w:id="16"/>
      <w:bookmarkEnd w:id="17"/>
    </w:p>
    <w:p w:rsidR="008E4B4B" w:rsidRDefault="003D4193">
      <w:pPr>
        <w:pStyle w:val="a6"/>
        <w:spacing w:line="360" w:lineRule="auto"/>
        <w:ind w:firstLineChars="200" w:firstLine="456"/>
        <w:rPr>
          <w:rFonts w:asciiTheme="minorEastAsia" w:eastAsiaTheme="minorEastAsia" w:hAnsiTheme="minorEastAsia"/>
          <w:color w:val="000000" w:themeColor="text1"/>
          <w:spacing w:val="-6"/>
          <w:sz w:val="24"/>
          <w:szCs w:val="24"/>
        </w:rPr>
      </w:pPr>
      <w:r>
        <w:rPr>
          <w:rFonts w:asciiTheme="minorEastAsia" w:eastAsiaTheme="minorEastAsia" w:hAnsiTheme="minorEastAsia" w:hint="eastAsia"/>
          <w:color w:val="000000" w:themeColor="text1"/>
          <w:spacing w:val="-6"/>
          <w:sz w:val="24"/>
          <w:szCs w:val="24"/>
        </w:rPr>
        <w:t>23.1</w:t>
      </w:r>
      <w:r>
        <w:rPr>
          <w:rFonts w:asciiTheme="minorEastAsia" w:eastAsiaTheme="minorEastAsia" w:hAnsiTheme="minorEastAsia"/>
          <w:color w:val="000000" w:themeColor="text1"/>
          <w:spacing w:val="-6"/>
          <w:sz w:val="24"/>
          <w:szCs w:val="24"/>
        </w:rPr>
        <w:t>招标</w:t>
      </w:r>
      <w:r>
        <w:rPr>
          <w:rFonts w:asciiTheme="minorEastAsia" w:eastAsiaTheme="minorEastAsia" w:hAnsiTheme="minorEastAsia" w:hint="eastAsia"/>
          <w:color w:val="000000" w:themeColor="text1"/>
          <w:spacing w:val="-6"/>
          <w:sz w:val="24"/>
          <w:szCs w:val="24"/>
        </w:rPr>
        <w:t>人、代理机构及投标人的一切招标投标活动均适用于相关法律、法规规定。</w:t>
      </w:r>
    </w:p>
    <w:p w:rsidR="008E4B4B" w:rsidRDefault="003D4193">
      <w:pPr>
        <w:pStyle w:val="a6"/>
        <w:spacing w:line="360" w:lineRule="auto"/>
        <w:ind w:firstLine="0"/>
        <w:rPr>
          <w:rFonts w:asciiTheme="minorEastAsia" w:eastAsiaTheme="minorEastAsia" w:hAnsiTheme="minorEastAsia"/>
          <w:b/>
          <w:color w:val="000000" w:themeColor="text1"/>
          <w:sz w:val="24"/>
          <w:szCs w:val="24"/>
        </w:rPr>
      </w:pPr>
      <w:r>
        <w:rPr>
          <w:rFonts w:asciiTheme="minorEastAsia" w:eastAsiaTheme="minorEastAsia" w:hAnsiTheme="minorEastAsia" w:hint="eastAsia"/>
          <w:b/>
          <w:color w:val="000000" w:themeColor="text1"/>
          <w:sz w:val="24"/>
          <w:szCs w:val="24"/>
        </w:rPr>
        <w:t>八、招标文件的解释权</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24.1本项目招标文件的最终解释权为</w:t>
      </w:r>
      <w:r>
        <w:rPr>
          <w:rFonts w:asciiTheme="minorEastAsia" w:eastAsiaTheme="minorEastAsia" w:hAnsiTheme="minorEastAsia"/>
          <w:color w:val="000000" w:themeColor="text1"/>
          <w:sz w:val="24"/>
          <w:szCs w:val="24"/>
        </w:rPr>
        <w:t>招标</w:t>
      </w:r>
      <w:r>
        <w:rPr>
          <w:rFonts w:asciiTheme="minorEastAsia" w:eastAsiaTheme="minorEastAsia" w:hAnsiTheme="minorEastAsia" w:hint="eastAsia"/>
          <w:color w:val="000000" w:themeColor="text1"/>
          <w:sz w:val="24"/>
          <w:szCs w:val="24"/>
        </w:rPr>
        <w:t>方即</w:t>
      </w:r>
      <w:r>
        <w:rPr>
          <w:rFonts w:asciiTheme="minorEastAsia" w:eastAsiaTheme="minorEastAsia" w:hAnsiTheme="minorEastAsia"/>
          <w:color w:val="000000" w:themeColor="text1"/>
          <w:sz w:val="24"/>
          <w:szCs w:val="24"/>
        </w:rPr>
        <w:t>招标</w:t>
      </w:r>
      <w:r>
        <w:rPr>
          <w:rFonts w:asciiTheme="minorEastAsia" w:eastAsiaTheme="minorEastAsia" w:hAnsiTheme="minorEastAsia" w:hint="eastAsia"/>
          <w:color w:val="000000" w:themeColor="text1"/>
          <w:sz w:val="24"/>
          <w:szCs w:val="24"/>
        </w:rPr>
        <w:t>人及代理机构所有。</w:t>
      </w: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8E4B4B">
      <w:pPr>
        <w:pStyle w:val="afa"/>
        <w:spacing w:line="360" w:lineRule="auto"/>
        <w:ind w:left="2302" w:firstLineChars="0" w:firstLine="0"/>
        <w:rPr>
          <w:rFonts w:asciiTheme="minorEastAsia" w:eastAsiaTheme="minorEastAsia" w:hAnsiTheme="minorEastAsia"/>
          <w:b/>
          <w:color w:val="000000" w:themeColor="text1"/>
          <w:sz w:val="30"/>
          <w:szCs w:val="30"/>
        </w:rPr>
      </w:pPr>
    </w:p>
    <w:p w:rsidR="008E4B4B" w:rsidRDefault="003D4193">
      <w:pPr>
        <w:pStyle w:val="afa"/>
        <w:spacing w:line="360" w:lineRule="auto"/>
        <w:ind w:left="2302" w:firstLineChars="0" w:firstLine="0"/>
        <w:rPr>
          <w:rFonts w:asciiTheme="minorEastAsia" w:eastAsiaTheme="minorEastAsia" w:hAnsiTheme="minorEastAsia"/>
          <w:b/>
          <w:color w:val="000000" w:themeColor="text1"/>
          <w:sz w:val="30"/>
          <w:szCs w:val="30"/>
        </w:rPr>
      </w:pPr>
      <w:r>
        <w:rPr>
          <w:rFonts w:asciiTheme="minorEastAsia" w:eastAsiaTheme="minorEastAsia" w:hAnsiTheme="minorEastAsia" w:hint="eastAsia"/>
          <w:b/>
          <w:color w:val="000000" w:themeColor="text1"/>
          <w:sz w:val="30"/>
          <w:szCs w:val="30"/>
        </w:rPr>
        <w:lastRenderedPageBreak/>
        <w:t>第三章  合同书格式（参考）</w:t>
      </w:r>
    </w:p>
    <w:p w:rsidR="008E4B4B" w:rsidRDefault="008E4B4B">
      <w:pPr>
        <w:widowControl/>
        <w:spacing w:line="359" w:lineRule="exact"/>
        <w:jc w:val="center"/>
        <w:rPr>
          <w:rFonts w:asciiTheme="minorEastAsia" w:eastAsiaTheme="minorEastAsia" w:hAnsiTheme="minorEastAsia" w:cs="Arial"/>
          <w:kern w:val="0"/>
          <w:szCs w:val="21"/>
        </w:rPr>
      </w:pP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甲方（需方）</w:t>
      </w:r>
      <w:r>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color w:val="000000" w:themeColor="text1"/>
          <w:sz w:val="24"/>
          <w:szCs w:val="24"/>
        </w:rPr>
        <w:t>签订时间</w:t>
      </w:r>
      <w:r>
        <w:rPr>
          <w:rFonts w:asciiTheme="minorEastAsia" w:eastAsiaTheme="minorEastAsia" w:hAnsiTheme="minorEastAsia" w:hint="eastAsia"/>
          <w:color w:val="000000" w:themeColor="text1"/>
          <w:sz w:val="24"/>
          <w:szCs w:val="24"/>
        </w:rPr>
        <w:t>:</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乙方（供方）</w:t>
      </w:r>
      <w:r>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color w:val="000000" w:themeColor="text1"/>
          <w:sz w:val="24"/>
          <w:szCs w:val="24"/>
        </w:rPr>
        <w:t>签订地点</w:t>
      </w:r>
      <w:r>
        <w:rPr>
          <w:rFonts w:asciiTheme="minorEastAsia" w:eastAsiaTheme="minorEastAsia" w:hAnsiTheme="minorEastAsia" w:hint="eastAsia"/>
          <w:color w:val="000000" w:themeColor="text1"/>
          <w:sz w:val="24"/>
          <w:szCs w:val="24"/>
        </w:rPr>
        <w:t>:</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甲乙双方本着互惠互利、共赢发展原则，就货物采购业务进行友好合作。为明确各自权利和义务，特于（地址）：签订本合同，以资双方共同遵守。</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一、</w:t>
      </w:r>
      <w:r>
        <w:rPr>
          <w:rFonts w:asciiTheme="minorEastAsia" w:eastAsiaTheme="minorEastAsia" w:hAnsiTheme="minorEastAsia"/>
          <w:color w:val="000000" w:themeColor="text1"/>
          <w:sz w:val="24"/>
          <w:szCs w:val="24"/>
        </w:rPr>
        <w:t>货物品名、规格型号、生产厂家、数量、单价、单位、总金额</w:t>
      </w:r>
    </w:p>
    <w:tbl>
      <w:tblPr>
        <w:tblStyle w:val="af4"/>
        <w:tblW w:w="0" w:type="auto"/>
        <w:tblInd w:w="420" w:type="dxa"/>
        <w:tblLook w:val="04A0" w:firstRow="1" w:lastRow="0" w:firstColumn="1" w:lastColumn="0" w:noHBand="0" w:noVBand="1"/>
      </w:tblPr>
      <w:tblGrid>
        <w:gridCol w:w="1458"/>
        <w:gridCol w:w="1458"/>
        <w:gridCol w:w="1458"/>
        <w:gridCol w:w="1458"/>
        <w:gridCol w:w="1458"/>
        <w:gridCol w:w="1458"/>
      </w:tblGrid>
      <w:tr w:rsidR="008E4B4B">
        <w:tc>
          <w:tcPr>
            <w:tcW w:w="1458" w:type="dxa"/>
          </w:tcPr>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品名</w:t>
            </w:r>
          </w:p>
        </w:tc>
        <w:tc>
          <w:tcPr>
            <w:tcW w:w="1458" w:type="dxa"/>
          </w:tcPr>
          <w:p w:rsidR="008E4B4B" w:rsidRDefault="003D4193">
            <w:pPr>
              <w:pStyle w:val="a6"/>
              <w:spacing w:line="360" w:lineRule="auto"/>
              <w:ind w:firstLine="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规格型号</w:t>
            </w:r>
          </w:p>
        </w:tc>
        <w:tc>
          <w:tcPr>
            <w:tcW w:w="1458" w:type="dxa"/>
          </w:tcPr>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单位</w:t>
            </w:r>
          </w:p>
        </w:tc>
        <w:tc>
          <w:tcPr>
            <w:tcW w:w="1458" w:type="dxa"/>
          </w:tcPr>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数量</w:t>
            </w:r>
          </w:p>
        </w:tc>
        <w:tc>
          <w:tcPr>
            <w:tcW w:w="1458" w:type="dxa"/>
          </w:tcPr>
          <w:p w:rsidR="008E4B4B" w:rsidRDefault="003D4193">
            <w:pPr>
              <w:pStyle w:val="a6"/>
              <w:spacing w:line="360" w:lineRule="auto"/>
              <w:ind w:firstLine="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单价/元</w:t>
            </w:r>
          </w:p>
        </w:tc>
        <w:tc>
          <w:tcPr>
            <w:tcW w:w="1458" w:type="dxa"/>
          </w:tcPr>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备注</w:t>
            </w:r>
          </w:p>
        </w:tc>
      </w:tr>
      <w:tr w:rsidR="008E4B4B">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vMerge w:val="restart"/>
          </w:tcPr>
          <w:p w:rsidR="008E4B4B" w:rsidRDefault="003D4193">
            <w:pPr>
              <w:pStyle w:val="a6"/>
              <w:spacing w:line="360" w:lineRule="auto"/>
              <w:ind w:firstLine="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具体型号交货数量以甲方订货通知单为准</w:t>
            </w:r>
          </w:p>
        </w:tc>
      </w:tr>
      <w:tr w:rsidR="008E4B4B">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vMerge/>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r>
      <w:tr w:rsidR="008E4B4B">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vMerge/>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r>
      <w:tr w:rsidR="008E4B4B">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c>
          <w:tcPr>
            <w:tcW w:w="1458" w:type="dxa"/>
            <w:vMerge/>
          </w:tcPr>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tc>
      </w:tr>
      <w:tr w:rsidR="008E4B4B">
        <w:tc>
          <w:tcPr>
            <w:tcW w:w="8748" w:type="dxa"/>
            <w:gridSpan w:val="6"/>
          </w:tcPr>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总金额： ￥: 元 （人民币大写: ）</w:t>
            </w:r>
          </w:p>
        </w:tc>
      </w:tr>
    </w:tbl>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注：①填写内容超过五行可以附表</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②本合同所约定的货币为人民币</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③本合同金额为含税价</w:t>
      </w:r>
      <w:r>
        <w:rPr>
          <w:rFonts w:asciiTheme="minorEastAsia" w:eastAsiaTheme="minorEastAsia" w:hAnsiTheme="minorEastAsia" w:hint="eastAsia"/>
          <w:color w:val="000000" w:themeColor="text1"/>
          <w:sz w:val="24"/>
          <w:szCs w:val="24"/>
        </w:rPr>
        <w:t>。</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二、质量要求、标准</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乙方供应的货物应符合国家、行业现行有效标准和生产厂家出厂标准及甲方采购需求的技术要求</w:t>
      </w:r>
      <w:r>
        <w:rPr>
          <w:rFonts w:asciiTheme="minorEastAsia" w:eastAsiaTheme="minorEastAsia" w:hAnsiTheme="minorEastAsia" w:hint="eastAsia"/>
          <w:color w:val="000000" w:themeColor="text1"/>
          <w:sz w:val="24"/>
          <w:szCs w:val="24"/>
        </w:rPr>
        <w:t>。</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三、包装标准</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1、乙方负责货物包装及费用，包装不回收。</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2、货物包装应符合国家、行业现行有效标准要求。</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3、包装必须保证货物能适合于长途运输、装卸、搬运和不受灭失、毁损，能有效地保护货物，并在 一年内防潮、防锈。</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四、交货时间、地点</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1、乙方应于甲方订货通知单中指定时间内将全部货物送达至甲方指定地点。</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2、在运输过程中所发生的一切费用与风险均由乙方承担。</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五、验收方式、标准</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1、甲方按本合同第二条约定及以下方式进行验收：</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lastRenderedPageBreak/>
        <w:t>1.1、第一次验收在乙方工厂进行出厂前的预验收</w:t>
      </w:r>
      <w:r>
        <w:rPr>
          <w:rFonts w:asciiTheme="minorEastAsia" w:eastAsiaTheme="minorEastAsia" w:hAnsiTheme="minorEastAsia" w:hint="eastAsia"/>
          <w:color w:val="000000" w:themeColor="text1"/>
          <w:sz w:val="24"/>
          <w:szCs w:val="24"/>
        </w:rPr>
        <w:t>.</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1.2. 货物交付完毕两个月无问题后，进行中期验收。中期验收完成后甲方出具验收报告，设备进入质保期。</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1.3. 质保期满进行终验收。如果乙方供应货物与本合同约定存在品种、型号、规格、质量不符合甲方图纸的技术要求的，如果甲方可以利用的，应当按质论价；如果产品质量不能满足要求的，乙方负责包退、包换和修理，所有费用由乙方承担，同时乙方更换货物的质保期重新起算。</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2、乙方应于指定时间内将全部货物送达至甲方指定地点，交付给甲方验收前，发生任何灭失、毁损的，均由乙方负责。</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3、货物在甲方验收合格并交付甲方正常使用前，发生任何灭失、毁损的，概由乙方负责赔偿</w:t>
      </w:r>
      <w:r>
        <w:rPr>
          <w:rFonts w:asciiTheme="minorEastAsia" w:eastAsiaTheme="minorEastAsia" w:hAnsiTheme="minorEastAsia" w:hint="eastAsia"/>
          <w:color w:val="000000" w:themeColor="text1"/>
          <w:sz w:val="24"/>
          <w:szCs w:val="24"/>
        </w:rPr>
        <w:t>.</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六、质量保证</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1、质保期期限为</w:t>
      </w:r>
      <w:r>
        <w:rPr>
          <w:rFonts w:asciiTheme="minorEastAsia" w:eastAsiaTheme="minorEastAsia" w:hAnsiTheme="minorEastAsia" w:hint="eastAsia"/>
          <w:color w:val="000000" w:themeColor="text1"/>
          <w:sz w:val="24"/>
          <w:szCs w:val="24"/>
          <w:u w:val="single"/>
        </w:rPr>
        <w:tab/>
      </w:r>
      <w:r>
        <w:rPr>
          <w:rFonts w:asciiTheme="minorEastAsia" w:eastAsiaTheme="minorEastAsia" w:hAnsiTheme="minorEastAsia" w:hint="eastAsia"/>
          <w:color w:val="000000" w:themeColor="text1"/>
          <w:sz w:val="24"/>
          <w:szCs w:val="24"/>
        </w:rPr>
        <w:t>年。</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2、在质保期内货物出现任何质量问题的，乙方应按甲方要求实行免费退货、换货和维修的质保服务，并承担因退货、换货和维修而发生的一切费用。</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3、若甲方要求乙方维修的，乙方应自甲方发出维修通知后</w:t>
      </w:r>
      <w:r>
        <w:rPr>
          <w:rFonts w:asciiTheme="minorEastAsia" w:eastAsiaTheme="minorEastAsia" w:hAnsiTheme="minorEastAsia" w:hint="eastAsia"/>
          <w:color w:val="000000" w:themeColor="text1"/>
          <w:sz w:val="24"/>
          <w:szCs w:val="24"/>
          <w:u w:val="single"/>
        </w:rPr>
        <w:t xml:space="preserve"> </w:t>
      </w:r>
      <w:r>
        <w:rPr>
          <w:rFonts w:asciiTheme="minorEastAsia" w:eastAsiaTheme="minorEastAsia" w:hAnsiTheme="minorEastAsia" w:hint="eastAsia"/>
          <w:color w:val="000000" w:themeColor="text1"/>
          <w:sz w:val="24"/>
          <w:szCs w:val="24"/>
        </w:rPr>
        <w:t>日到达现场，并于</w:t>
      </w:r>
      <w:r>
        <w:rPr>
          <w:rFonts w:asciiTheme="minorEastAsia" w:eastAsiaTheme="minorEastAsia" w:hAnsiTheme="minorEastAsia" w:hint="eastAsia"/>
          <w:color w:val="000000" w:themeColor="text1"/>
          <w:sz w:val="24"/>
          <w:szCs w:val="24"/>
          <w:u w:val="single"/>
        </w:rPr>
        <w:t xml:space="preserve"> </w:t>
      </w:r>
      <w:r>
        <w:rPr>
          <w:rFonts w:asciiTheme="minorEastAsia" w:eastAsiaTheme="minorEastAsia" w:hAnsiTheme="minorEastAsia" w:hint="eastAsia"/>
          <w:color w:val="000000" w:themeColor="text1"/>
          <w:sz w:val="24"/>
          <w:szCs w:val="24"/>
        </w:rPr>
        <w:t>日完成维修工作并经甲方书面确认，维修部位自甲方书面确认之日起重新计算质保期；若甲方要求乙方换货的，乙方应自甲方发出换货通知后</w:t>
      </w:r>
      <w:r>
        <w:rPr>
          <w:rFonts w:asciiTheme="minorEastAsia" w:eastAsiaTheme="minorEastAsia" w:hAnsiTheme="minorEastAsia" w:hint="eastAsia"/>
          <w:color w:val="000000" w:themeColor="text1"/>
          <w:sz w:val="24"/>
          <w:szCs w:val="24"/>
          <w:u w:val="single"/>
        </w:rPr>
        <w:t xml:space="preserve"> </w:t>
      </w:r>
      <w:r>
        <w:rPr>
          <w:rFonts w:asciiTheme="minorEastAsia" w:eastAsiaTheme="minorEastAsia" w:hAnsiTheme="minorEastAsia" w:hint="eastAsia"/>
          <w:color w:val="000000" w:themeColor="text1"/>
          <w:sz w:val="24"/>
          <w:szCs w:val="24"/>
        </w:rPr>
        <w:t>日内重新更换合格产品交付给甲方，甲方按本合同第五条约定进行验收，乙方逾期交货应按本合同第八条约定向甲方承担逾期交货违约责任，同时重新更换货物自甲方书面确认之日起重新计算质保期；若甲方要求乙方退货的，乙方应当立即退还甲方的已支付的全部货款。</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4、若乙方不按甲方要求提供服务或没有在规定时间内完成服务的，因此给甲方造成的损失由乙方赔偿。</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同时甲方有权请第三方进行质保服务，因此发生的一切费用由乙方承担。</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5、经甲方判定需由乙方退货或换货的货物，乙方应接到甲方通知之日起五日到达现场进行协调处置事宜。逾期未予以处置的，甲方有权自行处置，处置所得收益归甲方所有，用于支付由此所发生的仓储、保管、运输、装卸等一切费用和劳务报酬由乙方负责承担，同时乙方同意视同货物已退回，甲方有权冲抵乙方相应货款或要求其重新供货。</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6、质保期满后，乙方还应提供维修服务，仅收更换零部件的成本费（以甲方确认的维修时同类或类似零部件的批发价为准），不得收取其它费用。</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7、乙方保证其所供应的货物应是全新的、未使用过的，同时不存在设计、材料或工艺上的瑕疵或缺陷。</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8、乙方保证所供货物能够完全适用于甲方产品，能完全符合甲方随时提出的质量、工艺、环保、材料及规格上的要求，确保甲方产品不会因乙方所供应货物而存在任何质量问题，不会使甲方承担与产品质量和产品使用材料有关的任何法律责任。</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七、结算方式</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结算方式：合同签订后，乙方（供应商）供应的货物送至甲方（采购人）指定的地点，经甲方（采购人）验收合格交付正常使用后，且乙方（供应商）开具符合要求的正规增值税发票后，甲方（采购人）支付至</w:t>
      </w:r>
      <w:r>
        <w:rPr>
          <w:rFonts w:asciiTheme="minorEastAsia" w:eastAsiaTheme="minorEastAsia" w:hAnsiTheme="minorEastAsia" w:hint="eastAsia"/>
          <w:color w:val="000000" w:themeColor="text1"/>
          <w:sz w:val="24"/>
          <w:szCs w:val="24"/>
        </w:rPr>
        <w:t>90</w:t>
      </w:r>
      <w:r>
        <w:rPr>
          <w:rFonts w:asciiTheme="minorEastAsia" w:eastAsiaTheme="minorEastAsia" w:hAnsiTheme="minorEastAsia"/>
          <w:color w:val="000000" w:themeColor="text1"/>
          <w:sz w:val="24"/>
          <w:szCs w:val="24"/>
        </w:rPr>
        <w:t>%货款，余款10%作为质保金在招标文件约定基础质保期满后无质量问题一次性付清，甲方（采购人）以现金/银行转账形式支付。如果乙方（供应商）承诺质保期长于招标文件约定基础质保期的，乙方（供应商）应在甲方（采购人）付清最后一笔款项前提供总货款10%的等额银行保函，甲方（采购人）在乙方（供应商）承诺的质保期满后1个月内无息返还。</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八、其他履约条款（部分条款根据乙方投标文件的承诺及处罚措施进行调整）</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1、售后服务：提供 7*24小时售后服务，设备维修</w:t>
      </w:r>
      <w:r w:rsidR="00634031">
        <w:rPr>
          <w:rFonts w:asciiTheme="minorEastAsia" w:eastAsiaTheme="minorEastAsia" w:hAnsiTheme="minorEastAsia" w:hint="eastAsia"/>
          <w:color w:val="000000" w:themeColor="text1"/>
          <w:sz w:val="24"/>
          <w:szCs w:val="24"/>
        </w:rPr>
        <w:t>2</w:t>
      </w:r>
      <w:r>
        <w:rPr>
          <w:rFonts w:asciiTheme="minorEastAsia" w:eastAsiaTheme="minorEastAsia" w:hAnsiTheme="minorEastAsia" w:hint="eastAsia"/>
          <w:color w:val="000000" w:themeColor="text1"/>
          <w:sz w:val="24"/>
          <w:szCs w:val="24"/>
        </w:rPr>
        <w:t>小时内电话响应，</w:t>
      </w:r>
      <w:r w:rsidR="00634031">
        <w:rPr>
          <w:rFonts w:asciiTheme="minorEastAsia" w:eastAsiaTheme="minorEastAsia" w:hAnsiTheme="minorEastAsia" w:hint="eastAsia"/>
          <w:color w:val="000000" w:themeColor="text1"/>
          <w:sz w:val="24"/>
          <w:szCs w:val="24"/>
        </w:rPr>
        <w:t>24</w:t>
      </w:r>
      <w:r>
        <w:rPr>
          <w:rFonts w:asciiTheme="minorEastAsia" w:eastAsiaTheme="minorEastAsia" w:hAnsiTheme="minorEastAsia" w:hint="eastAsia"/>
          <w:color w:val="000000" w:themeColor="text1"/>
          <w:sz w:val="24"/>
          <w:szCs w:val="24"/>
        </w:rPr>
        <w:t>小时内现场响应，如无法在24小时内解决应当提供备用机。</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2、技术服务：</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2.1 乙方应向甲方提供设备的运行、安装、使用环境要求。</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2.2 在设备到达甲方指定地点后，乙方应在 7 天内派技术人员到达现场，在甲方技术人员在场的情况下开箱清点货物，组织安装、调试。</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2.3 设备安装后，甲方按国家标准及厂方标准进行质量验收。乙方应向采购人提供详细的验收标准，验收手册。甲方有权委托当地有资质的单位对上述设备进行测试、校准，因此发生的费用由乙方承担。</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2.4 现场培训：乙方应提供现场技术培训，直至甲方有三人及以上能独立操作设备为准。</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2.5 产品软件升级：乙方提供终身免费软件升级。</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3、中标方须提供对接实施服务，开放接口配合招标人信息系统供应商做好对接和</w:t>
      </w:r>
      <w:r>
        <w:rPr>
          <w:rFonts w:asciiTheme="minorEastAsia" w:eastAsiaTheme="minorEastAsia" w:hAnsiTheme="minorEastAsia" w:hint="eastAsia"/>
          <w:color w:val="000000" w:themeColor="text1"/>
          <w:sz w:val="24"/>
          <w:szCs w:val="24"/>
        </w:rPr>
        <w:lastRenderedPageBreak/>
        <w:t>适配，确保需求功能正常实现，涉及费用已包含在投标价格范围内，不再增补；</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4、若需要数据采集卡（或其他采集硬件）方可对接招标人信息系统，则我方无条件提供与信息系统对接的合规合格采集卡（或其他采集硬件），确保满足招标人需求正常实现，涉及费用包含在投标价格范围内，不再增补。</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九</w:t>
      </w:r>
      <w:r>
        <w:rPr>
          <w:rFonts w:asciiTheme="minorEastAsia" w:eastAsiaTheme="minorEastAsia" w:hAnsiTheme="minorEastAsia"/>
          <w:color w:val="000000" w:themeColor="text1"/>
          <w:sz w:val="24"/>
          <w:szCs w:val="24"/>
        </w:rPr>
        <w:t>、违约责任</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若非甲方原因，乙方逾期完成交货的，每延期一天，乙方应向甲方支付1000元的违约金，以此类推，若乙方逾期交货超过10日，乙方应返还甲方已支付货款，同时甲方有权解除合同，并要求乙方支付违约金1万元。</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2、乙方交付的货物不符合本合同约定的（包括但不限于第一条货物要求和第二条质量要求）, 或未能通过甲方验收的，需由乙方退货或换货的货物，甲方有权要求乙方换货,退货，乙方应自甲方发出换货通知后10日内重新更换合格产品交付给甲方，否则乙方应向甲方支付违约金0.5万元/次。</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3、因乙方产品的原因造成甲方的产品存在任何质量问题或被要求承担产品质量责任的，乙方应负责处理由此发生的纠纷并承担所有费用。</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4、如因乙方原因（包括但不限于：乙方产品质量不合格、违反合同约定、侵权等）致使甲方陷入纠纷，乙方应无条件地立即配合甲方解决纠纷及参与一切相关程序；乙方应承担因此给甲方造成的一切损失（包括但不限于赔款、罚款、诉讼费、仲裁费、执行费、保全费、公证费、滞纳金和因应诉抗辩、提起诉讼而支出的律师费、差旅费等全部相关费用），并在收到甲方的通知书和费用票据（复印件）之日起3日内一次性将上述款项支付给甲方。乙方同意不以“损失难以预见”等任何理由拒绝履行上述义务。</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十</w:t>
      </w:r>
      <w:r>
        <w:rPr>
          <w:rFonts w:asciiTheme="minorEastAsia" w:eastAsiaTheme="minorEastAsia" w:hAnsiTheme="minorEastAsia"/>
          <w:color w:val="000000" w:themeColor="text1"/>
          <w:sz w:val="24"/>
          <w:szCs w:val="24"/>
        </w:rPr>
        <w:t>、不可抗力</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因不可抗力因素（即地震和火山喷发）影响，导致不能正常履行合同义务的，甲方同意延期履行、部分履行或不履行合同，并可以根据实际情况可部分或全部免除乙方责任。但乙方应在不可抗力情况出现起十日内，向甲方提供相关政府部门出具的有效证明文件，并证明不可抗力对合同履行的实际影响。</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十一、</w:t>
      </w:r>
      <w:r>
        <w:rPr>
          <w:rFonts w:asciiTheme="minorEastAsia" w:eastAsiaTheme="minorEastAsia" w:hAnsiTheme="minorEastAsia"/>
          <w:color w:val="000000" w:themeColor="text1"/>
          <w:sz w:val="24"/>
          <w:szCs w:val="24"/>
        </w:rPr>
        <w:t>知识产权保护</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乙方保证所供应给甲方的产品没有侵犯第三人合法权益包括但不限于知识产权、商业秘密，若甲方在使用该产品过程中发生任何有关纠纷，所产生的法律后果均由乙</w:t>
      </w:r>
      <w:r>
        <w:rPr>
          <w:rFonts w:asciiTheme="minorEastAsia" w:eastAsiaTheme="minorEastAsia" w:hAnsiTheme="minorEastAsia" w:hint="eastAsia"/>
          <w:color w:val="000000" w:themeColor="text1"/>
          <w:sz w:val="24"/>
          <w:szCs w:val="24"/>
        </w:rPr>
        <w:lastRenderedPageBreak/>
        <w:t>方承担，同时乙方应承担因该知识产权、商业秘密纠纷给甲方造成的一切损失（包括直接损失和间接损失）。因履行本合同所产生，无论是由各方分别独立完成的阶段性技术成果及其相关知识产权权利，或最终研究开发技术成果及其相关知识产权，均归甲方所有。符合申请专利条件的，由甲方享有申请专利的权利；按技术秘密方式处理的，有关使用和转让的权利归甲方享有。</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十二、争议解决</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本合同在履行过程中所发生的一切纠纷和争议，由双方协商解决。若协商不成，双方同意选择向甲方住所地人民法院提请诉讼。</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十三、合同生效</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1、本合同自双方盖章并经甲方代表签字之日起生效，本合同有效期限自双方盖章之日起至止。</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2、合同一式肆份，甲方贰份，乙方贰份。</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十四、其它约定</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1、未经甲方书面同意，乙方不得把对甲方享有的债权转让给第三方，乙方违反约定的，应支付相当于违约转让债权金额 20%违约金给甲方。无论本合同是否变更、解除、终止或被确认为无效，该条款仍然有效。</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2、（1）乙方同意在本条中如实提供联系地址、联系电话、联系人等信息，具体如下：联系地址、联系电话、联系人、邮箱、QQ号、传真号、微信号；若前述联系地址、联系人未填写，法人以工商登记的法定代表人、住所地为准，公民以身份证载明的姓名及住址为准。（2）甲方关于本合同履行及相关事宜向乙方发出的通知、函件等文件，送达一般以乙方盖章确认或其联系人签名为准，如果甲方按照本条载明的联系地址、联系人以快递形式寄送文件的，不论寄送过程中发生何种障碍，乙方均同意自文件发出之日起第四日视为收到送达的文件。（3）如双方发生纠纷采取法律程序解决的（包括：仲裁、民事诉讼程序的一审、二审、再审和执行程序等），法院或仲裁机构进行送达时，可按本条载明的联系地址、联系人寄送法律文书，不论寄送过程中发生何种障碍，乙方均同意自法律文书发出之日起第四日视为收到送达的法律文书。</w:t>
      </w:r>
    </w:p>
    <w:p w:rsidR="008E4B4B" w:rsidRDefault="003D4193">
      <w:pPr>
        <w:pStyle w:val="a6"/>
        <w:spacing w:line="360" w:lineRule="auto"/>
        <w:ind w:firstLine="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(4)乙方的联系方式发生变更的，应当及时书面通知甲方，否则应自行承担因此产生的一切不利后果。(5)本条款自合同订立时生效，其效力具有独立性，无论合同订立后是否实际履行、终止或认定无效，双方均同意按本条款约定确定送达事宜的效力。</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lastRenderedPageBreak/>
        <w:t>（以下无正文）</w:t>
      </w:r>
    </w:p>
    <w:p w:rsidR="008E4B4B" w:rsidRDefault="008E4B4B">
      <w:pPr>
        <w:pStyle w:val="a6"/>
        <w:spacing w:line="360" w:lineRule="auto"/>
        <w:ind w:firstLineChars="200" w:firstLine="480"/>
        <w:rPr>
          <w:rFonts w:asciiTheme="minorEastAsia" w:eastAsiaTheme="minorEastAsia" w:hAnsiTheme="minorEastAsia"/>
          <w:color w:val="000000" w:themeColor="text1"/>
          <w:sz w:val="24"/>
          <w:szCs w:val="24"/>
        </w:rPr>
      </w:pP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甲方                                     乙方</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单位名称：                               单位名称：</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地址：                                   地址：</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法人代表：                               法人代表：</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委托代理人：                             委托代理人：</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电话：                                   电话：</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传真：                                   传真：</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开户行：                                 开户行：</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帐号：                                   帐号：</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税号：                                   税号：</w:t>
      </w:r>
    </w:p>
    <w:p w:rsidR="008E4B4B" w:rsidRDefault="003D4193">
      <w:pPr>
        <w:pStyle w:val="a6"/>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邮箱：                                   邮箱：</w:t>
      </w:r>
    </w:p>
    <w:p w:rsidR="008E4B4B" w:rsidRDefault="008E4B4B">
      <w:pPr>
        <w:pStyle w:val="1"/>
        <w:rPr>
          <w:rFonts w:asciiTheme="minorEastAsia" w:eastAsiaTheme="minorEastAsia" w:hAnsiTheme="minorEastAsia"/>
          <w:kern w:val="0"/>
          <w:sz w:val="24"/>
        </w:rPr>
      </w:pPr>
    </w:p>
    <w:p w:rsidR="008E4B4B" w:rsidRDefault="008E4B4B">
      <w:pPr>
        <w:widowControl/>
        <w:spacing w:line="360" w:lineRule="auto"/>
        <w:rPr>
          <w:rFonts w:asciiTheme="minorEastAsia" w:eastAsiaTheme="minorEastAsia" w:hAnsiTheme="minorEastAsia"/>
          <w:kern w:val="0"/>
          <w:sz w:val="24"/>
        </w:rPr>
      </w:pPr>
    </w:p>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 w:rsidR="008E4B4B" w:rsidRDefault="003D4193">
      <w:pPr>
        <w:pStyle w:val="afa"/>
        <w:spacing w:line="360" w:lineRule="auto"/>
        <w:ind w:left="2302" w:firstLineChars="0" w:firstLine="0"/>
        <w:rPr>
          <w:rFonts w:asciiTheme="minorEastAsia" w:eastAsiaTheme="minorEastAsia" w:hAnsiTheme="minorEastAsia"/>
          <w:b/>
          <w:color w:val="000000" w:themeColor="text1"/>
          <w:sz w:val="30"/>
          <w:szCs w:val="30"/>
        </w:rPr>
      </w:pPr>
      <w:r>
        <w:rPr>
          <w:rFonts w:asciiTheme="minorEastAsia" w:eastAsiaTheme="minorEastAsia" w:hAnsiTheme="minorEastAsia" w:hint="eastAsia"/>
          <w:b/>
          <w:color w:val="000000" w:themeColor="text1"/>
          <w:sz w:val="30"/>
          <w:szCs w:val="30"/>
        </w:rPr>
        <w:lastRenderedPageBreak/>
        <w:t>第四章  设备采购技术参数及要求</w:t>
      </w:r>
    </w:p>
    <w:p w:rsidR="008E4B4B" w:rsidRDefault="003D4193">
      <w:pPr>
        <w:tabs>
          <w:tab w:val="left" w:pos="5529"/>
        </w:tabs>
        <w:spacing w:line="360" w:lineRule="auto"/>
        <w:rPr>
          <w:rFonts w:asciiTheme="minorEastAsia" w:eastAsiaTheme="minorEastAsia" w:hAnsiTheme="minorEastAsia" w:cs="仿宋"/>
          <w:b/>
          <w:color w:val="000000" w:themeColor="text1"/>
          <w:sz w:val="24"/>
          <w:lang w:val="zh-CN"/>
        </w:rPr>
      </w:pPr>
      <w:r>
        <w:rPr>
          <w:rFonts w:hAnsi="宋体" w:hint="eastAsia"/>
          <w:b/>
          <w:spacing w:val="-2"/>
          <w:sz w:val="24"/>
        </w:rPr>
        <w:t>一、</w:t>
      </w:r>
      <w:bookmarkStart w:id="18" w:name="_Toc495861533"/>
      <w:bookmarkStart w:id="19" w:name="_Toc497746003"/>
      <w:bookmarkStart w:id="20" w:name="_Toc494561952"/>
      <w:bookmarkStart w:id="21" w:name="_Toc338065593"/>
      <w:bookmarkStart w:id="22" w:name="_Toc339378679"/>
      <w:r>
        <w:rPr>
          <w:rFonts w:asciiTheme="minorEastAsia" w:eastAsiaTheme="minorEastAsia" w:hAnsiTheme="minorEastAsia" w:cs="仿宋" w:hint="eastAsia"/>
          <w:b/>
          <w:color w:val="000000" w:themeColor="text1"/>
          <w:sz w:val="24"/>
          <w:lang w:val="zh-CN"/>
        </w:rPr>
        <w:t>采购设备清单</w:t>
      </w:r>
      <w:bookmarkEnd w:id="18"/>
      <w:bookmarkEnd w:id="19"/>
      <w:bookmarkEnd w:id="20"/>
      <w:bookmarkEnd w:id="21"/>
      <w:bookmarkEnd w:id="22"/>
    </w:p>
    <w:p w:rsidR="008E4B4B" w:rsidRDefault="003D4193">
      <w:pPr>
        <w:pStyle w:val="a2"/>
        <w:rPr>
          <w:b/>
          <w:lang w:val="zh-CN"/>
        </w:rPr>
      </w:pPr>
      <w:r>
        <w:rPr>
          <w:rFonts w:hint="eastAsia"/>
          <w:b/>
          <w:lang w:val="zh-CN"/>
        </w:rPr>
        <w:t>包一：二医院洗消类医疗设备清单</w:t>
      </w:r>
    </w:p>
    <w:tbl>
      <w:tblPr>
        <w:tblStyle w:val="af4"/>
        <w:tblW w:w="8897" w:type="dxa"/>
        <w:tblLayout w:type="fixed"/>
        <w:tblLook w:val="04A0" w:firstRow="1" w:lastRow="0" w:firstColumn="1" w:lastColumn="0" w:noHBand="0" w:noVBand="1"/>
      </w:tblPr>
      <w:tblGrid>
        <w:gridCol w:w="882"/>
        <w:gridCol w:w="4613"/>
        <w:gridCol w:w="1134"/>
        <w:gridCol w:w="2268"/>
      </w:tblGrid>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序号</w:t>
            </w:r>
          </w:p>
        </w:tc>
        <w:tc>
          <w:tcPr>
            <w:tcW w:w="4613" w:type="dxa"/>
            <w:vAlign w:val="center"/>
          </w:tcPr>
          <w:p w:rsidR="008E4B4B" w:rsidRDefault="003D4193">
            <w:pPr>
              <w:spacing w:before="100" w:beforeAutospacing="1" w:after="100" w:afterAutospacing="1" w:line="360" w:lineRule="auto"/>
              <w:jc w:val="center"/>
              <w:rPr>
                <w:rFonts w:ascii="宋体" w:hAnsi="宋体" w:cs="宋体"/>
                <w:bCs/>
                <w:color w:val="000000"/>
                <w:szCs w:val="21"/>
              </w:rPr>
            </w:pPr>
            <w:r>
              <w:rPr>
                <w:rFonts w:ascii="宋体" w:hAnsi="宋体" w:cs="宋体" w:hint="eastAsia"/>
                <w:bCs/>
                <w:szCs w:val="21"/>
              </w:rPr>
              <w:t>设备名称</w:t>
            </w:r>
          </w:p>
        </w:tc>
        <w:tc>
          <w:tcPr>
            <w:tcW w:w="1134" w:type="dxa"/>
            <w:vAlign w:val="center"/>
          </w:tcPr>
          <w:p w:rsidR="008E4B4B" w:rsidRDefault="003D4193">
            <w:pPr>
              <w:spacing w:before="100" w:beforeAutospacing="1" w:after="100" w:afterAutospacing="1" w:line="360" w:lineRule="auto"/>
              <w:jc w:val="center"/>
              <w:rPr>
                <w:rFonts w:ascii="宋体" w:hAnsi="宋体" w:cs="宋体"/>
                <w:bCs/>
                <w:color w:val="000000"/>
                <w:szCs w:val="21"/>
              </w:rPr>
            </w:pPr>
            <w:r>
              <w:rPr>
                <w:rFonts w:ascii="宋体" w:hAnsi="宋体" w:cs="宋体" w:hint="eastAsia"/>
                <w:bCs/>
                <w:szCs w:val="21"/>
              </w:rPr>
              <w:t>数量</w:t>
            </w:r>
          </w:p>
        </w:tc>
        <w:tc>
          <w:tcPr>
            <w:tcW w:w="2268" w:type="dxa"/>
            <w:vAlign w:val="center"/>
          </w:tcPr>
          <w:p w:rsidR="008E4B4B" w:rsidRDefault="003D4193">
            <w:pPr>
              <w:spacing w:before="100" w:beforeAutospacing="1" w:after="100" w:afterAutospacing="1" w:line="360" w:lineRule="auto"/>
              <w:jc w:val="center"/>
              <w:rPr>
                <w:rFonts w:ascii="宋体" w:hAnsi="宋体" w:cs="宋体"/>
                <w:bCs/>
                <w:color w:val="000000"/>
                <w:szCs w:val="21"/>
              </w:rPr>
            </w:pPr>
            <w:r>
              <w:rPr>
                <w:rFonts w:ascii="宋体" w:hAnsi="宋体" w:cs="宋体" w:hint="eastAsia"/>
                <w:bCs/>
                <w:szCs w:val="21"/>
              </w:rPr>
              <w:t>采购单位</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1</w:t>
            </w:r>
          </w:p>
        </w:tc>
        <w:tc>
          <w:tcPr>
            <w:tcW w:w="4613" w:type="dxa"/>
            <w:vAlign w:val="center"/>
          </w:tcPr>
          <w:p w:rsidR="008E4B4B" w:rsidRDefault="003D4193">
            <w:pPr>
              <w:jc w:val="center"/>
            </w:pPr>
            <w:r>
              <w:rPr>
                <w:rFonts w:hint="eastAsia"/>
              </w:rPr>
              <w:t>软式内镜洗消工作站</w:t>
            </w:r>
          </w:p>
        </w:tc>
        <w:tc>
          <w:tcPr>
            <w:tcW w:w="1134" w:type="dxa"/>
            <w:vAlign w:val="center"/>
          </w:tcPr>
          <w:p w:rsidR="008E4B4B" w:rsidRDefault="003D4193">
            <w:pPr>
              <w:jc w:val="center"/>
            </w:pPr>
            <w:r>
              <w:t>5</w:t>
            </w:r>
          </w:p>
        </w:tc>
        <w:tc>
          <w:tcPr>
            <w:tcW w:w="2268"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二医院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2</w:t>
            </w:r>
          </w:p>
        </w:tc>
        <w:tc>
          <w:tcPr>
            <w:tcW w:w="4613" w:type="dxa"/>
            <w:vAlign w:val="center"/>
          </w:tcPr>
          <w:p w:rsidR="008E4B4B" w:rsidRDefault="003D4193">
            <w:pPr>
              <w:jc w:val="center"/>
            </w:pPr>
            <w:r>
              <w:rPr>
                <w:rFonts w:hint="eastAsia"/>
              </w:rPr>
              <w:t>全自动内镜清洗消毒机</w:t>
            </w:r>
          </w:p>
        </w:tc>
        <w:tc>
          <w:tcPr>
            <w:tcW w:w="1134" w:type="dxa"/>
            <w:vAlign w:val="center"/>
          </w:tcPr>
          <w:p w:rsidR="008E4B4B" w:rsidRDefault="003D4193">
            <w:pPr>
              <w:jc w:val="center"/>
            </w:pPr>
            <w:r>
              <w:t>1</w:t>
            </w:r>
          </w:p>
        </w:tc>
        <w:tc>
          <w:tcPr>
            <w:tcW w:w="2268" w:type="dxa"/>
            <w:vAlign w:val="center"/>
          </w:tcPr>
          <w:p w:rsidR="008E4B4B" w:rsidRDefault="003D4193">
            <w:pPr>
              <w:jc w:val="center"/>
            </w:pPr>
            <w:r>
              <w:rPr>
                <w:rFonts w:ascii="宋体" w:hAnsi="宋体" w:cs="宋体" w:hint="eastAsia"/>
                <w:bCs/>
                <w:color w:val="000000"/>
                <w:szCs w:val="21"/>
              </w:rPr>
              <w:t>二医院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3</w:t>
            </w:r>
          </w:p>
        </w:tc>
        <w:tc>
          <w:tcPr>
            <w:tcW w:w="4613" w:type="dxa"/>
            <w:vAlign w:val="center"/>
          </w:tcPr>
          <w:p w:rsidR="008E4B4B" w:rsidRDefault="003D4193">
            <w:pPr>
              <w:jc w:val="center"/>
            </w:pPr>
            <w:r>
              <w:rPr>
                <w:rFonts w:hint="eastAsia"/>
              </w:rPr>
              <w:t>内镜洗消追溯系统</w:t>
            </w:r>
          </w:p>
        </w:tc>
        <w:tc>
          <w:tcPr>
            <w:tcW w:w="1134" w:type="dxa"/>
            <w:vAlign w:val="center"/>
          </w:tcPr>
          <w:p w:rsidR="008E4B4B" w:rsidRDefault="003D4193">
            <w:pPr>
              <w:jc w:val="center"/>
            </w:pPr>
            <w:r>
              <w:t>1</w:t>
            </w:r>
          </w:p>
        </w:tc>
        <w:tc>
          <w:tcPr>
            <w:tcW w:w="2268" w:type="dxa"/>
            <w:vAlign w:val="center"/>
          </w:tcPr>
          <w:p w:rsidR="008E4B4B" w:rsidRDefault="003D4193">
            <w:pPr>
              <w:jc w:val="center"/>
            </w:pPr>
            <w:r>
              <w:rPr>
                <w:rFonts w:ascii="宋体" w:hAnsi="宋体" w:cs="宋体" w:hint="eastAsia"/>
                <w:bCs/>
                <w:color w:val="000000"/>
                <w:szCs w:val="21"/>
              </w:rPr>
              <w:t>二医院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4</w:t>
            </w:r>
          </w:p>
        </w:tc>
        <w:tc>
          <w:tcPr>
            <w:tcW w:w="4613" w:type="dxa"/>
            <w:vAlign w:val="center"/>
          </w:tcPr>
          <w:p w:rsidR="008E4B4B" w:rsidRDefault="003D4193">
            <w:pPr>
              <w:jc w:val="center"/>
            </w:pPr>
            <w:r>
              <w:rPr>
                <w:rFonts w:hint="eastAsia"/>
              </w:rPr>
              <w:t>纯水机</w:t>
            </w:r>
            <w:r>
              <w:rPr>
                <w:rFonts w:hint="eastAsia"/>
              </w:rPr>
              <w:t>(</w:t>
            </w:r>
            <w:r>
              <w:rPr>
                <w:rFonts w:hint="eastAsia"/>
              </w:rPr>
              <w:t>小</w:t>
            </w:r>
            <w:r>
              <w:rPr>
                <w:rFonts w:hint="eastAsia"/>
              </w:rPr>
              <w:t>)</w:t>
            </w:r>
          </w:p>
        </w:tc>
        <w:tc>
          <w:tcPr>
            <w:tcW w:w="1134" w:type="dxa"/>
            <w:vAlign w:val="center"/>
          </w:tcPr>
          <w:p w:rsidR="008E4B4B" w:rsidRDefault="003D4193">
            <w:pPr>
              <w:jc w:val="center"/>
            </w:pPr>
            <w:r>
              <w:t>5</w:t>
            </w:r>
          </w:p>
        </w:tc>
        <w:tc>
          <w:tcPr>
            <w:tcW w:w="2268" w:type="dxa"/>
            <w:vAlign w:val="center"/>
          </w:tcPr>
          <w:p w:rsidR="008E4B4B" w:rsidRDefault="003D4193">
            <w:pPr>
              <w:jc w:val="center"/>
            </w:pPr>
            <w:r>
              <w:rPr>
                <w:rFonts w:ascii="宋体" w:hAnsi="宋体" w:cs="宋体" w:hint="eastAsia"/>
                <w:bCs/>
                <w:color w:val="000000"/>
                <w:szCs w:val="21"/>
              </w:rPr>
              <w:t>二医院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5</w:t>
            </w:r>
          </w:p>
        </w:tc>
        <w:tc>
          <w:tcPr>
            <w:tcW w:w="4613" w:type="dxa"/>
            <w:vAlign w:val="center"/>
          </w:tcPr>
          <w:p w:rsidR="008E4B4B" w:rsidRDefault="003D4193">
            <w:pPr>
              <w:jc w:val="center"/>
            </w:pPr>
            <w:r>
              <w:rPr>
                <w:rFonts w:hint="eastAsia"/>
              </w:rPr>
              <w:t>纯水机</w:t>
            </w:r>
            <w:r>
              <w:rPr>
                <w:rFonts w:hint="eastAsia"/>
              </w:rPr>
              <w:t>(</w:t>
            </w:r>
            <w:r>
              <w:rPr>
                <w:rFonts w:hint="eastAsia"/>
              </w:rPr>
              <w:t>大</w:t>
            </w:r>
            <w:r>
              <w:rPr>
                <w:rFonts w:hint="eastAsia"/>
              </w:rPr>
              <w:t>)</w:t>
            </w:r>
          </w:p>
        </w:tc>
        <w:tc>
          <w:tcPr>
            <w:tcW w:w="1134" w:type="dxa"/>
            <w:vAlign w:val="center"/>
          </w:tcPr>
          <w:p w:rsidR="008E4B4B" w:rsidRDefault="003D4193">
            <w:pPr>
              <w:jc w:val="center"/>
            </w:pPr>
            <w:r>
              <w:t>1</w:t>
            </w:r>
          </w:p>
        </w:tc>
        <w:tc>
          <w:tcPr>
            <w:tcW w:w="2268" w:type="dxa"/>
            <w:vAlign w:val="center"/>
          </w:tcPr>
          <w:p w:rsidR="008E4B4B" w:rsidRDefault="003D4193">
            <w:pPr>
              <w:jc w:val="center"/>
            </w:pPr>
            <w:r>
              <w:rPr>
                <w:rFonts w:ascii="宋体" w:hAnsi="宋体" w:cs="宋体" w:hint="eastAsia"/>
                <w:bCs/>
                <w:color w:val="000000"/>
                <w:szCs w:val="21"/>
              </w:rPr>
              <w:t>二医院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6</w:t>
            </w:r>
          </w:p>
        </w:tc>
        <w:tc>
          <w:tcPr>
            <w:tcW w:w="4613" w:type="dxa"/>
            <w:vAlign w:val="center"/>
          </w:tcPr>
          <w:p w:rsidR="008E4B4B" w:rsidRDefault="003D4193">
            <w:pPr>
              <w:jc w:val="center"/>
            </w:pPr>
            <w:r>
              <w:rPr>
                <w:rFonts w:hint="eastAsia"/>
              </w:rPr>
              <w:t>空气消毒机</w:t>
            </w:r>
          </w:p>
        </w:tc>
        <w:tc>
          <w:tcPr>
            <w:tcW w:w="1134" w:type="dxa"/>
            <w:vAlign w:val="center"/>
          </w:tcPr>
          <w:p w:rsidR="008E4B4B" w:rsidRDefault="003D4193">
            <w:pPr>
              <w:jc w:val="center"/>
            </w:pPr>
            <w:r>
              <w:rPr>
                <w:rFonts w:hint="eastAsia"/>
              </w:rPr>
              <w:t>5</w:t>
            </w:r>
          </w:p>
        </w:tc>
        <w:tc>
          <w:tcPr>
            <w:tcW w:w="2268" w:type="dxa"/>
            <w:vAlign w:val="center"/>
          </w:tcPr>
          <w:p w:rsidR="008E4B4B" w:rsidRDefault="003D4193">
            <w:pPr>
              <w:jc w:val="center"/>
            </w:pPr>
            <w:r>
              <w:rPr>
                <w:rFonts w:ascii="宋体" w:hAnsi="宋体" w:cs="宋体" w:hint="eastAsia"/>
                <w:bCs/>
                <w:color w:val="000000"/>
                <w:szCs w:val="21"/>
              </w:rPr>
              <w:t>二医院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7</w:t>
            </w:r>
          </w:p>
        </w:tc>
        <w:tc>
          <w:tcPr>
            <w:tcW w:w="4613" w:type="dxa"/>
            <w:vAlign w:val="center"/>
          </w:tcPr>
          <w:p w:rsidR="008E4B4B" w:rsidRDefault="003D4193">
            <w:pPr>
              <w:jc w:val="center"/>
            </w:pPr>
            <w:r>
              <w:rPr>
                <w:rFonts w:hint="eastAsia"/>
              </w:rPr>
              <w:t>鞋柜</w:t>
            </w:r>
          </w:p>
        </w:tc>
        <w:tc>
          <w:tcPr>
            <w:tcW w:w="1134" w:type="dxa"/>
            <w:vAlign w:val="center"/>
          </w:tcPr>
          <w:p w:rsidR="008E4B4B" w:rsidRDefault="003D4193">
            <w:pPr>
              <w:jc w:val="center"/>
            </w:pPr>
            <w:r>
              <w:t>1</w:t>
            </w:r>
          </w:p>
        </w:tc>
        <w:tc>
          <w:tcPr>
            <w:tcW w:w="2268" w:type="dxa"/>
            <w:vAlign w:val="center"/>
          </w:tcPr>
          <w:p w:rsidR="008E4B4B" w:rsidRDefault="003D4193">
            <w:pPr>
              <w:jc w:val="center"/>
            </w:pPr>
            <w:r>
              <w:rPr>
                <w:rFonts w:ascii="宋体" w:hAnsi="宋体" w:cs="宋体" w:hint="eastAsia"/>
                <w:bCs/>
                <w:color w:val="000000"/>
                <w:szCs w:val="21"/>
              </w:rPr>
              <w:t>二医院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8</w:t>
            </w:r>
          </w:p>
        </w:tc>
        <w:tc>
          <w:tcPr>
            <w:tcW w:w="4613" w:type="dxa"/>
            <w:vAlign w:val="center"/>
          </w:tcPr>
          <w:p w:rsidR="008E4B4B" w:rsidRDefault="003D4193">
            <w:pPr>
              <w:jc w:val="center"/>
            </w:pPr>
            <w:r>
              <w:rPr>
                <w:rFonts w:hint="eastAsia"/>
              </w:rPr>
              <w:t>内镜储存柜（单门）</w:t>
            </w:r>
          </w:p>
        </w:tc>
        <w:tc>
          <w:tcPr>
            <w:tcW w:w="1134" w:type="dxa"/>
            <w:vAlign w:val="center"/>
          </w:tcPr>
          <w:p w:rsidR="008E4B4B" w:rsidRDefault="003D4193">
            <w:pPr>
              <w:jc w:val="center"/>
            </w:pPr>
            <w:r>
              <w:t>6</w:t>
            </w:r>
          </w:p>
        </w:tc>
        <w:tc>
          <w:tcPr>
            <w:tcW w:w="2268" w:type="dxa"/>
            <w:vAlign w:val="center"/>
          </w:tcPr>
          <w:p w:rsidR="008E4B4B" w:rsidRDefault="003D4193">
            <w:pPr>
              <w:jc w:val="center"/>
            </w:pPr>
            <w:r>
              <w:rPr>
                <w:rFonts w:ascii="宋体" w:hAnsi="宋体" w:cs="宋体" w:hint="eastAsia"/>
                <w:bCs/>
                <w:color w:val="000000"/>
                <w:szCs w:val="21"/>
              </w:rPr>
              <w:t>二医院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9</w:t>
            </w:r>
          </w:p>
        </w:tc>
        <w:tc>
          <w:tcPr>
            <w:tcW w:w="4613" w:type="dxa"/>
            <w:vAlign w:val="center"/>
          </w:tcPr>
          <w:p w:rsidR="008E4B4B" w:rsidRDefault="003D4193">
            <w:pPr>
              <w:jc w:val="center"/>
            </w:pPr>
            <w:r>
              <w:rPr>
                <w:rFonts w:hint="eastAsia"/>
              </w:rPr>
              <w:t>内镜储存柜（双门）</w:t>
            </w:r>
          </w:p>
        </w:tc>
        <w:tc>
          <w:tcPr>
            <w:tcW w:w="1134" w:type="dxa"/>
            <w:vAlign w:val="center"/>
          </w:tcPr>
          <w:p w:rsidR="008E4B4B" w:rsidRDefault="003D4193">
            <w:pPr>
              <w:jc w:val="center"/>
            </w:pPr>
            <w:r>
              <w:t>1</w:t>
            </w:r>
          </w:p>
        </w:tc>
        <w:tc>
          <w:tcPr>
            <w:tcW w:w="2268" w:type="dxa"/>
            <w:vAlign w:val="center"/>
          </w:tcPr>
          <w:p w:rsidR="008E4B4B" w:rsidRDefault="003D4193">
            <w:pPr>
              <w:jc w:val="center"/>
            </w:pPr>
            <w:r>
              <w:rPr>
                <w:rFonts w:ascii="宋体" w:hAnsi="宋体" w:cs="宋体" w:hint="eastAsia"/>
                <w:bCs/>
                <w:color w:val="000000"/>
                <w:szCs w:val="21"/>
              </w:rPr>
              <w:t>二医院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10</w:t>
            </w:r>
          </w:p>
        </w:tc>
        <w:tc>
          <w:tcPr>
            <w:tcW w:w="4613" w:type="dxa"/>
            <w:vAlign w:val="center"/>
          </w:tcPr>
          <w:p w:rsidR="008E4B4B" w:rsidRDefault="003D4193">
            <w:pPr>
              <w:jc w:val="center"/>
            </w:pPr>
            <w:r>
              <w:rPr>
                <w:rFonts w:hint="eastAsia"/>
              </w:rPr>
              <w:t>硬镜储镜柜</w:t>
            </w:r>
          </w:p>
        </w:tc>
        <w:tc>
          <w:tcPr>
            <w:tcW w:w="1134" w:type="dxa"/>
            <w:vAlign w:val="center"/>
          </w:tcPr>
          <w:p w:rsidR="008E4B4B" w:rsidRDefault="003D4193">
            <w:pPr>
              <w:jc w:val="center"/>
            </w:pPr>
            <w:r>
              <w:t>1</w:t>
            </w:r>
          </w:p>
        </w:tc>
        <w:tc>
          <w:tcPr>
            <w:tcW w:w="2268" w:type="dxa"/>
            <w:vAlign w:val="center"/>
          </w:tcPr>
          <w:p w:rsidR="008E4B4B" w:rsidRDefault="003D4193">
            <w:pPr>
              <w:jc w:val="center"/>
            </w:pPr>
            <w:r>
              <w:rPr>
                <w:rFonts w:ascii="宋体" w:hAnsi="宋体" w:cs="宋体" w:hint="eastAsia"/>
                <w:bCs/>
                <w:color w:val="000000"/>
                <w:szCs w:val="21"/>
              </w:rPr>
              <w:t>二医院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11</w:t>
            </w:r>
          </w:p>
        </w:tc>
        <w:tc>
          <w:tcPr>
            <w:tcW w:w="4613" w:type="dxa"/>
            <w:vAlign w:val="center"/>
          </w:tcPr>
          <w:p w:rsidR="008E4B4B" w:rsidRDefault="003D4193">
            <w:pPr>
              <w:jc w:val="center"/>
            </w:pPr>
            <w:r>
              <w:rPr>
                <w:rFonts w:hint="eastAsia"/>
              </w:rPr>
              <w:t>内镜转运车</w:t>
            </w:r>
          </w:p>
        </w:tc>
        <w:tc>
          <w:tcPr>
            <w:tcW w:w="1134" w:type="dxa"/>
            <w:vAlign w:val="center"/>
          </w:tcPr>
          <w:p w:rsidR="008E4B4B" w:rsidRDefault="003D4193">
            <w:pPr>
              <w:jc w:val="center"/>
            </w:pPr>
            <w:r>
              <w:t>11</w:t>
            </w:r>
          </w:p>
        </w:tc>
        <w:tc>
          <w:tcPr>
            <w:tcW w:w="2268" w:type="dxa"/>
            <w:vAlign w:val="center"/>
          </w:tcPr>
          <w:p w:rsidR="008E4B4B" w:rsidRDefault="003D4193">
            <w:pPr>
              <w:jc w:val="center"/>
            </w:pPr>
            <w:r>
              <w:rPr>
                <w:rFonts w:ascii="宋体" w:hAnsi="宋体" w:cs="宋体" w:hint="eastAsia"/>
                <w:bCs/>
                <w:color w:val="000000"/>
                <w:szCs w:val="21"/>
              </w:rPr>
              <w:t>二医院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12</w:t>
            </w:r>
          </w:p>
        </w:tc>
        <w:tc>
          <w:tcPr>
            <w:tcW w:w="4613" w:type="dxa"/>
            <w:vAlign w:val="center"/>
          </w:tcPr>
          <w:p w:rsidR="008E4B4B" w:rsidRDefault="003D4193">
            <w:pPr>
              <w:jc w:val="center"/>
            </w:pPr>
            <w:r>
              <w:rPr>
                <w:rFonts w:hint="eastAsia"/>
              </w:rPr>
              <w:t>内镜转运车（外转）</w:t>
            </w:r>
          </w:p>
        </w:tc>
        <w:tc>
          <w:tcPr>
            <w:tcW w:w="1134" w:type="dxa"/>
            <w:vAlign w:val="center"/>
          </w:tcPr>
          <w:p w:rsidR="008E4B4B" w:rsidRDefault="003D4193">
            <w:pPr>
              <w:jc w:val="center"/>
            </w:pPr>
            <w:r>
              <w:t>1</w:t>
            </w:r>
          </w:p>
        </w:tc>
        <w:tc>
          <w:tcPr>
            <w:tcW w:w="2268" w:type="dxa"/>
            <w:vAlign w:val="center"/>
          </w:tcPr>
          <w:p w:rsidR="008E4B4B" w:rsidRDefault="003D4193">
            <w:pPr>
              <w:jc w:val="center"/>
            </w:pPr>
            <w:r>
              <w:rPr>
                <w:rFonts w:ascii="宋体" w:hAnsi="宋体" w:cs="宋体" w:hint="eastAsia"/>
                <w:bCs/>
                <w:color w:val="000000"/>
                <w:szCs w:val="21"/>
              </w:rPr>
              <w:t>二医院</w:t>
            </w:r>
          </w:p>
        </w:tc>
      </w:tr>
    </w:tbl>
    <w:p w:rsidR="008E4B4B" w:rsidRDefault="003D4193">
      <w:pPr>
        <w:spacing w:before="240"/>
        <w:rPr>
          <w:b/>
          <w:lang w:val="zh-CN"/>
        </w:rPr>
      </w:pPr>
      <w:r>
        <w:rPr>
          <w:rFonts w:hint="eastAsia"/>
          <w:b/>
          <w:lang w:val="zh-CN"/>
        </w:rPr>
        <w:t>包二：四医院洗消类医疗设备清单</w:t>
      </w:r>
    </w:p>
    <w:tbl>
      <w:tblPr>
        <w:tblStyle w:val="af4"/>
        <w:tblW w:w="8897" w:type="dxa"/>
        <w:tblLayout w:type="fixed"/>
        <w:tblLook w:val="04A0" w:firstRow="1" w:lastRow="0" w:firstColumn="1" w:lastColumn="0" w:noHBand="0" w:noVBand="1"/>
      </w:tblPr>
      <w:tblGrid>
        <w:gridCol w:w="882"/>
        <w:gridCol w:w="4329"/>
        <w:gridCol w:w="1418"/>
        <w:gridCol w:w="2268"/>
      </w:tblGrid>
      <w:tr w:rsidR="008E4B4B">
        <w:trPr>
          <w:trHeight w:val="468"/>
        </w:trPr>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序号</w:t>
            </w:r>
          </w:p>
        </w:tc>
        <w:tc>
          <w:tcPr>
            <w:tcW w:w="4329" w:type="dxa"/>
            <w:vAlign w:val="center"/>
          </w:tcPr>
          <w:p w:rsidR="008E4B4B" w:rsidRDefault="003D4193">
            <w:pPr>
              <w:spacing w:before="100" w:beforeAutospacing="1" w:after="100" w:afterAutospacing="1" w:line="360" w:lineRule="auto"/>
              <w:jc w:val="center"/>
              <w:rPr>
                <w:rFonts w:ascii="宋体" w:hAnsi="宋体" w:cs="宋体"/>
                <w:bCs/>
                <w:color w:val="000000"/>
                <w:szCs w:val="21"/>
              </w:rPr>
            </w:pPr>
            <w:r>
              <w:rPr>
                <w:rFonts w:ascii="宋体" w:hAnsi="宋体" w:cs="宋体" w:hint="eastAsia"/>
                <w:bCs/>
                <w:szCs w:val="21"/>
              </w:rPr>
              <w:t>设备名称</w:t>
            </w:r>
          </w:p>
        </w:tc>
        <w:tc>
          <w:tcPr>
            <w:tcW w:w="1418" w:type="dxa"/>
            <w:vAlign w:val="center"/>
          </w:tcPr>
          <w:p w:rsidR="008E4B4B" w:rsidRDefault="003D4193">
            <w:pPr>
              <w:spacing w:before="100" w:beforeAutospacing="1" w:after="100" w:afterAutospacing="1" w:line="360" w:lineRule="auto"/>
              <w:jc w:val="center"/>
              <w:rPr>
                <w:rFonts w:ascii="宋体" w:hAnsi="宋体" w:cs="宋体"/>
                <w:bCs/>
                <w:color w:val="000000"/>
                <w:szCs w:val="21"/>
              </w:rPr>
            </w:pPr>
            <w:r>
              <w:rPr>
                <w:rFonts w:ascii="宋体" w:hAnsi="宋体" w:cs="宋体" w:hint="eastAsia"/>
                <w:bCs/>
                <w:szCs w:val="21"/>
              </w:rPr>
              <w:t>数量</w:t>
            </w:r>
          </w:p>
        </w:tc>
        <w:tc>
          <w:tcPr>
            <w:tcW w:w="2268" w:type="dxa"/>
            <w:vAlign w:val="center"/>
          </w:tcPr>
          <w:p w:rsidR="008E4B4B" w:rsidRDefault="003D4193">
            <w:pPr>
              <w:spacing w:before="100" w:beforeAutospacing="1" w:after="100" w:afterAutospacing="1" w:line="360" w:lineRule="auto"/>
              <w:jc w:val="center"/>
              <w:rPr>
                <w:rFonts w:ascii="宋体" w:hAnsi="宋体" w:cs="宋体"/>
                <w:bCs/>
                <w:color w:val="000000"/>
                <w:szCs w:val="21"/>
              </w:rPr>
            </w:pPr>
            <w:r>
              <w:rPr>
                <w:rFonts w:ascii="宋体" w:hAnsi="宋体" w:cs="宋体" w:hint="eastAsia"/>
                <w:bCs/>
                <w:szCs w:val="21"/>
              </w:rPr>
              <w:t>采购单位</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1</w:t>
            </w:r>
          </w:p>
        </w:tc>
        <w:tc>
          <w:tcPr>
            <w:tcW w:w="4329" w:type="dxa"/>
            <w:vAlign w:val="center"/>
          </w:tcPr>
          <w:p w:rsidR="008E4B4B" w:rsidRDefault="003D4193">
            <w:pPr>
              <w:jc w:val="center"/>
            </w:pPr>
            <w:r>
              <w:rPr>
                <w:rFonts w:hint="eastAsia"/>
              </w:rPr>
              <w:t>软式内镜洗消工作站</w:t>
            </w:r>
          </w:p>
        </w:tc>
        <w:tc>
          <w:tcPr>
            <w:tcW w:w="1418" w:type="dxa"/>
            <w:vAlign w:val="center"/>
          </w:tcPr>
          <w:p w:rsidR="008E4B4B" w:rsidRDefault="003D4193">
            <w:pPr>
              <w:jc w:val="center"/>
            </w:pPr>
            <w:r>
              <w:rPr>
                <w:rFonts w:hint="eastAsia"/>
              </w:rPr>
              <w:t>1</w:t>
            </w:r>
          </w:p>
        </w:tc>
        <w:tc>
          <w:tcPr>
            <w:tcW w:w="2268"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四医院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2</w:t>
            </w:r>
          </w:p>
        </w:tc>
        <w:tc>
          <w:tcPr>
            <w:tcW w:w="4329" w:type="dxa"/>
            <w:vAlign w:val="center"/>
          </w:tcPr>
          <w:p w:rsidR="008E4B4B" w:rsidRDefault="003D4193">
            <w:pPr>
              <w:jc w:val="center"/>
            </w:pPr>
            <w:r>
              <w:rPr>
                <w:rFonts w:hint="eastAsia"/>
              </w:rPr>
              <w:t>纯水机</w:t>
            </w:r>
            <w:r>
              <w:rPr>
                <w:rFonts w:hint="eastAsia"/>
              </w:rPr>
              <w:t>(</w:t>
            </w:r>
            <w:r>
              <w:rPr>
                <w:rFonts w:hint="eastAsia"/>
              </w:rPr>
              <w:t>大</w:t>
            </w:r>
            <w:r>
              <w:rPr>
                <w:rFonts w:hint="eastAsia"/>
              </w:rPr>
              <w:t>)</w:t>
            </w:r>
          </w:p>
        </w:tc>
        <w:tc>
          <w:tcPr>
            <w:tcW w:w="1418" w:type="dxa"/>
            <w:vAlign w:val="center"/>
          </w:tcPr>
          <w:p w:rsidR="008E4B4B" w:rsidRDefault="003D4193">
            <w:pPr>
              <w:jc w:val="center"/>
            </w:pPr>
            <w:r>
              <w:rPr>
                <w:rFonts w:hint="eastAsia"/>
              </w:rPr>
              <w:t>1</w:t>
            </w:r>
          </w:p>
        </w:tc>
        <w:tc>
          <w:tcPr>
            <w:tcW w:w="2268"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四医院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3</w:t>
            </w:r>
          </w:p>
        </w:tc>
        <w:tc>
          <w:tcPr>
            <w:tcW w:w="4329" w:type="dxa"/>
            <w:vAlign w:val="center"/>
          </w:tcPr>
          <w:p w:rsidR="008E4B4B" w:rsidRDefault="003D4193">
            <w:pPr>
              <w:jc w:val="center"/>
            </w:pPr>
            <w:r>
              <w:rPr>
                <w:rFonts w:hint="eastAsia"/>
              </w:rPr>
              <w:t>内镜洗消追溯系统</w:t>
            </w:r>
          </w:p>
        </w:tc>
        <w:tc>
          <w:tcPr>
            <w:tcW w:w="1418" w:type="dxa"/>
            <w:vAlign w:val="center"/>
          </w:tcPr>
          <w:p w:rsidR="008E4B4B" w:rsidRDefault="003D4193">
            <w:pPr>
              <w:jc w:val="center"/>
            </w:pPr>
            <w:r>
              <w:rPr>
                <w:rFonts w:hint="eastAsia"/>
              </w:rPr>
              <w:t>1</w:t>
            </w:r>
          </w:p>
        </w:tc>
        <w:tc>
          <w:tcPr>
            <w:tcW w:w="2268"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四医院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4</w:t>
            </w:r>
          </w:p>
        </w:tc>
        <w:tc>
          <w:tcPr>
            <w:tcW w:w="4329" w:type="dxa"/>
            <w:vAlign w:val="center"/>
          </w:tcPr>
          <w:p w:rsidR="008E4B4B" w:rsidRDefault="003D4193">
            <w:pPr>
              <w:jc w:val="center"/>
            </w:pPr>
            <w:r>
              <w:rPr>
                <w:rFonts w:hint="eastAsia"/>
              </w:rPr>
              <w:t>内镜储存柜（单门）</w:t>
            </w:r>
          </w:p>
        </w:tc>
        <w:tc>
          <w:tcPr>
            <w:tcW w:w="1418" w:type="dxa"/>
            <w:vAlign w:val="center"/>
          </w:tcPr>
          <w:p w:rsidR="008E4B4B" w:rsidRDefault="003D4193">
            <w:pPr>
              <w:jc w:val="center"/>
            </w:pPr>
            <w:r>
              <w:rPr>
                <w:rFonts w:hint="eastAsia"/>
              </w:rPr>
              <w:t>1</w:t>
            </w:r>
          </w:p>
        </w:tc>
        <w:tc>
          <w:tcPr>
            <w:tcW w:w="2268"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四医院</w:t>
            </w:r>
          </w:p>
        </w:tc>
      </w:tr>
      <w:tr w:rsidR="008E4B4B">
        <w:tc>
          <w:tcPr>
            <w:tcW w:w="882"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5</w:t>
            </w:r>
          </w:p>
        </w:tc>
        <w:tc>
          <w:tcPr>
            <w:tcW w:w="4329" w:type="dxa"/>
            <w:vAlign w:val="center"/>
          </w:tcPr>
          <w:p w:rsidR="008E4B4B" w:rsidRDefault="003D4193">
            <w:pPr>
              <w:jc w:val="center"/>
            </w:pPr>
            <w:r>
              <w:rPr>
                <w:rFonts w:hint="eastAsia"/>
              </w:rPr>
              <w:t>内镜转运车</w:t>
            </w:r>
          </w:p>
        </w:tc>
        <w:tc>
          <w:tcPr>
            <w:tcW w:w="1418" w:type="dxa"/>
            <w:vAlign w:val="center"/>
          </w:tcPr>
          <w:p w:rsidR="008E4B4B" w:rsidRDefault="003D4193">
            <w:pPr>
              <w:jc w:val="center"/>
            </w:pPr>
            <w:r>
              <w:rPr>
                <w:rFonts w:hint="eastAsia"/>
              </w:rPr>
              <w:t>2</w:t>
            </w:r>
          </w:p>
        </w:tc>
        <w:tc>
          <w:tcPr>
            <w:tcW w:w="2268" w:type="dxa"/>
            <w:vAlign w:val="center"/>
          </w:tcPr>
          <w:p w:rsidR="008E4B4B" w:rsidRDefault="003D4193">
            <w:pPr>
              <w:spacing w:line="500" w:lineRule="exact"/>
              <w:jc w:val="center"/>
              <w:rPr>
                <w:rFonts w:ascii="宋体" w:hAnsi="宋体" w:cs="宋体"/>
                <w:bCs/>
                <w:color w:val="000000"/>
                <w:szCs w:val="21"/>
              </w:rPr>
            </w:pPr>
            <w:r>
              <w:rPr>
                <w:rFonts w:ascii="宋体" w:hAnsi="宋体" w:cs="宋体" w:hint="eastAsia"/>
                <w:bCs/>
                <w:color w:val="000000"/>
                <w:szCs w:val="21"/>
              </w:rPr>
              <w:t>四医院</w:t>
            </w:r>
          </w:p>
        </w:tc>
      </w:tr>
    </w:tbl>
    <w:p w:rsidR="008E4B4B" w:rsidRDefault="008E4B4B">
      <w:pPr>
        <w:pStyle w:val="a2"/>
        <w:rPr>
          <w:lang w:val="zh-CN"/>
        </w:rPr>
      </w:pPr>
    </w:p>
    <w:p w:rsidR="008E4B4B" w:rsidRDefault="003D4193">
      <w:pPr>
        <w:tabs>
          <w:tab w:val="left" w:pos="5529"/>
        </w:tabs>
        <w:spacing w:line="360" w:lineRule="auto"/>
        <w:rPr>
          <w:rFonts w:asciiTheme="minorEastAsia" w:eastAsiaTheme="minorEastAsia" w:hAnsiTheme="minorEastAsia" w:cs="仿宋"/>
          <w:b/>
          <w:color w:val="000000" w:themeColor="text1"/>
          <w:sz w:val="24"/>
          <w:lang w:val="zh-CN"/>
        </w:rPr>
      </w:pPr>
      <w:r>
        <w:rPr>
          <w:rFonts w:asciiTheme="minorEastAsia" w:eastAsiaTheme="minorEastAsia" w:hAnsiTheme="minorEastAsia" w:cs="仿宋" w:hint="eastAsia"/>
          <w:b/>
          <w:color w:val="000000" w:themeColor="text1"/>
          <w:sz w:val="24"/>
        </w:rPr>
        <w:t>二、</w:t>
      </w:r>
      <w:r>
        <w:rPr>
          <w:rFonts w:asciiTheme="minorEastAsia" w:eastAsiaTheme="minorEastAsia" w:hAnsiTheme="minorEastAsia" w:cs="仿宋" w:hint="eastAsia"/>
          <w:b/>
          <w:color w:val="000000" w:themeColor="text1"/>
          <w:sz w:val="24"/>
          <w:lang w:val="zh-CN"/>
        </w:rPr>
        <w:t>设备参数要求</w:t>
      </w:r>
    </w:p>
    <w:p w:rsidR="008E4B4B" w:rsidRDefault="003D4193">
      <w:pPr>
        <w:spacing w:line="360" w:lineRule="auto"/>
        <w:rPr>
          <w:rFonts w:asciiTheme="minorEastAsia" w:eastAsiaTheme="minorEastAsia" w:hAnsiTheme="minorEastAsia"/>
          <w:b/>
          <w:bCs/>
          <w:color w:val="000000"/>
          <w:szCs w:val="21"/>
        </w:rPr>
      </w:pPr>
      <w:r>
        <w:rPr>
          <w:rFonts w:hint="eastAsia"/>
          <w:b/>
          <w:lang w:val="zh-CN"/>
        </w:rPr>
        <w:t>包一：二医院洗消类医疗设备清单参数</w:t>
      </w:r>
    </w:p>
    <w:p w:rsidR="008E4B4B" w:rsidRDefault="003D4193">
      <w:pPr>
        <w:spacing w:line="360" w:lineRule="auto"/>
        <w:rPr>
          <w:rFonts w:asciiTheme="minorEastAsia" w:eastAsiaTheme="minorEastAsia" w:hAnsiTheme="minorEastAsia"/>
          <w:b/>
          <w:bCs/>
          <w:color w:val="000000"/>
          <w:szCs w:val="21"/>
        </w:rPr>
      </w:pPr>
      <w:r>
        <w:rPr>
          <w:rFonts w:asciiTheme="minorEastAsia" w:eastAsiaTheme="minorEastAsia" w:hAnsiTheme="minorEastAsia" w:hint="eastAsia"/>
          <w:b/>
          <w:bCs/>
          <w:color w:val="000000"/>
          <w:szCs w:val="21"/>
        </w:rPr>
        <w:t>1.软式内镜洗消工作站参数</w:t>
      </w:r>
    </w:p>
    <w:tbl>
      <w:tblPr>
        <w:tblW w:w="8931" w:type="dxa"/>
        <w:tblInd w:w="-34" w:type="dxa"/>
        <w:tblLayout w:type="fixed"/>
        <w:tblLook w:val="04A0" w:firstRow="1" w:lastRow="0" w:firstColumn="1" w:lastColumn="0" w:noHBand="0" w:noVBand="1"/>
      </w:tblPr>
      <w:tblGrid>
        <w:gridCol w:w="709"/>
        <w:gridCol w:w="1418"/>
        <w:gridCol w:w="6804"/>
      </w:tblGrid>
      <w:tr w:rsidR="008E4B4B">
        <w:trPr>
          <w:trHeight w:val="27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序号</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项目</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说明</w:t>
            </w:r>
          </w:p>
        </w:tc>
      </w:tr>
      <w:tr w:rsidR="008E4B4B">
        <w:trPr>
          <w:trHeight w:val="1824"/>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lastRenderedPageBreak/>
              <w:t>1</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cs="宋体" w:hint="eastAsia"/>
                <w:color w:val="000000"/>
                <w:kern w:val="0"/>
                <w:szCs w:val="21"/>
              </w:rPr>
              <w:t>★</w:t>
            </w:r>
            <w:r>
              <w:rPr>
                <w:rFonts w:asciiTheme="minorEastAsia" w:eastAsiaTheme="minorEastAsia" w:hAnsiTheme="minorEastAsia" w:hint="eastAsia"/>
                <w:color w:val="000000"/>
                <w:szCs w:val="21"/>
              </w:rPr>
              <w:t>清洗台面</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 台面主料为PMMA高分子复合材料，一次性成型；</w:t>
            </w:r>
          </w:p>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2、 面层质薄而坚硬，耐摩擦,耐酸碱(如过氧乙酸消毒液等)，光亮平滑，抗菌，易清洗；</w:t>
            </w:r>
          </w:p>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3、 固层由塑料碳纤维胶合而成，起到加固台面的承重，安装固定作用；防止迸裂的作用，防止台面长期使用变形；台面支架选用全优质镜面不锈钢. </w:t>
            </w:r>
          </w:p>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4、槽子尺寸、形状可选。</w:t>
            </w:r>
          </w:p>
        </w:tc>
      </w:tr>
      <w:tr w:rsidR="008E4B4B">
        <w:trPr>
          <w:trHeight w:val="414"/>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2</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干燥台长度</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750-1500mm（长度可选）</w:t>
            </w:r>
          </w:p>
        </w:tc>
      </w:tr>
      <w:tr w:rsidR="008E4B4B">
        <w:trPr>
          <w:trHeight w:val="27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3</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防水柜门</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钢化彩晶玻璃柜门；（颜色可选）</w:t>
            </w:r>
          </w:p>
        </w:tc>
      </w:tr>
      <w:tr w:rsidR="008E4B4B">
        <w:trPr>
          <w:trHeight w:val="108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4</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微电脑控制器</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整体的设计简洁明快、不占用用操作空间。所有主要部件采用隐蔽方式布置，简便而功效强大。采用CPU中心处理芯片，液晶数码显示，多套系统供选择，控制系统稳定，读时准确。并具有自动时间定时启动注液,注气,排洗及过期报警等功能。</w:t>
            </w:r>
          </w:p>
        </w:tc>
      </w:tr>
      <w:tr w:rsidR="008E4B4B">
        <w:trPr>
          <w:trHeight w:val="216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5</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自动注流器</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严格按《内镜清洗消毒操作规范》的标准，使用流动水，隐藏式设计，采用国际标准做法。</w:t>
            </w:r>
          </w:p>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工作表面清洁洁净，水注流系统可直接将净化后纯净水注入内镜，避免二次污染。</w:t>
            </w:r>
          </w:p>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能尽量使工作人员避免误操作，注流器高水压，低流量，适合不同管径内镜；脉冲冲洗提高清洗效果；清洗步骤完成可直接排出余水，故障维修简易快捷，使用成本低，真正体现人性化设计。</w:t>
            </w:r>
          </w:p>
        </w:tc>
      </w:tr>
      <w:tr w:rsidR="008E4B4B">
        <w:trPr>
          <w:trHeight w:val="81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6</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水处理器</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过滤型水处理器过滤精度可达1μM，不锈钢材质，多层式渗透，净化过滤水质更保证内镜清洗安全，可采用反冲式维护清洗，无需更换滤芯</w:t>
            </w:r>
          </w:p>
        </w:tc>
      </w:tr>
      <w:tr w:rsidR="008E4B4B">
        <w:trPr>
          <w:trHeight w:val="54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7</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专用空气压缩机</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采用低噪音无油气泵，带有油水分离器的功能，能分离空气中的油污，水分，提高干燥台上干燥气体的清洁度。</w:t>
            </w:r>
          </w:p>
        </w:tc>
      </w:tr>
      <w:tr w:rsidR="008E4B4B">
        <w:trPr>
          <w:trHeight w:val="27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8</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内镜烘干机</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对内窥镜管壁内水分进行干燥，可避免因与水接触受潮长菌的现象发生。</w:t>
            </w:r>
          </w:p>
        </w:tc>
      </w:tr>
      <w:tr w:rsidR="008E4B4B">
        <w:trPr>
          <w:trHeight w:val="54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9</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高压水枪</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特别针对硬镜不同径口清洗，可提供8种不同口径枪头，可调节水流量、水压、水冲力，设有专用安全防震环，避免管路不畅，高压水冲破内镜管壁。</w:t>
            </w:r>
          </w:p>
        </w:tc>
      </w:tr>
      <w:tr w:rsidR="008E4B4B">
        <w:trPr>
          <w:trHeight w:val="54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10</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高压气枪</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特别针对硬镜不同径口吹干，可提供8种不同口径枪头戓专用气枪喷头，设有专用安全防震环，避免管路不畅，气压冲破内镜管壁。</w:t>
            </w:r>
          </w:p>
        </w:tc>
      </w:tr>
      <w:tr w:rsidR="008E4B4B">
        <w:trPr>
          <w:trHeight w:val="54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11</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专用水龙头</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多层防腐处理，可以承受数年高酸碱恶劣环境的考验，管路同进具有耐腐蚀功能。</w:t>
            </w:r>
          </w:p>
        </w:tc>
      </w:tr>
      <w:tr w:rsidR="008E4B4B">
        <w:trPr>
          <w:trHeight w:val="27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12</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供排水系统</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优质PP-R供、排水管路。</w:t>
            </w:r>
          </w:p>
        </w:tc>
      </w:tr>
      <w:tr w:rsidR="008E4B4B">
        <w:trPr>
          <w:trHeight w:val="27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13</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方槽盖</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避免消毒液气体外散，减少人员刺激。</w:t>
            </w:r>
          </w:p>
        </w:tc>
      </w:tr>
      <w:tr w:rsidR="008E4B4B">
        <w:trPr>
          <w:trHeight w:val="54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14</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快速接头</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每槽的每个流程（注液、吸液等）均采用专用接头连接内镜的每个接口，最大化的节约时间。</w:t>
            </w:r>
          </w:p>
        </w:tc>
      </w:tr>
      <w:tr w:rsidR="008E4B4B">
        <w:trPr>
          <w:trHeight w:val="27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15</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供气管路</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采用优质的专用知名品牌气动部件，承压强，寿命长</w:t>
            </w:r>
          </w:p>
        </w:tc>
      </w:tr>
      <w:tr w:rsidR="008E4B4B">
        <w:trPr>
          <w:trHeight w:val="27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16</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漏电保护</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采用优质降压电源，漏电保护, 为设备提供12V安全电压.</w:t>
            </w:r>
          </w:p>
        </w:tc>
      </w:tr>
      <w:tr w:rsidR="008E4B4B">
        <w:trPr>
          <w:trHeight w:val="359"/>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17</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流程</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预洗+酶洗+漂洗+消毒+末洗+干燥</w:t>
            </w:r>
          </w:p>
        </w:tc>
      </w:tr>
    </w:tbl>
    <w:p w:rsidR="008E4B4B" w:rsidRDefault="003D4193">
      <w:pPr>
        <w:spacing w:line="360" w:lineRule="auto"/>
        <w:rPr>
          <w:rFonts w:asciiTheme="minorEastAsia" w:eastAsiaTheme="minorEastAsia" w:hAnsiTheme="minorEastAsia" w:cs="Arial"/>
          <w:b/>
          <w:szCs w:val="21"/>
        </w:rPr>
      </w:pPr>
      <w:r>
        <w:rPr>
          <w:rFonts w:asciiTheme="minorEastAsia" w:eastAsiaTheme="minorEastAsia" w:hAnsiTheme="minorEastAsia" w:cs="Arial" w:hint="eastAsia"/>
          <w:b/>
          <w:szCs w:val="21"/>
        </w:rPr>
        <w:t>2.全自动内镜清洗消毒机参数</w:t>
      </w:r>
    </w:p>
    <w:tbl>
      <w:tblPr>
        <w:tblW w:w="89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9"/>
        <w:gridCol w:w="1965"/>
        <w:gridCol w:w="6218"/>
      </w:tblGrid>
      <w:tr w:rsidR="008E4B4B">
        <w:trPr>
          <w:trHeight w:val="454"/>
          <w:jc w:val="center"/>
        </w:trPr>
        <w:tc>
          <w:tcPr>
            <w:tcW w:w="759" w:type="dxa"/>
            <w:shd w:val="clear" w:color="auto" w:fill="F3F3F3"/>
            <w:vAlign w:val="center"/>
          </w:tcPr>
          <w:p w:rsidR="008E4B4B" w:rsidRDefault="003D4193">
            <w:pPr>
              <w:jc w:val="center"/>
              <w:rPr>
                <w:rFonts w:asciiTheme="minorEastAsia" w:eastAsiaTheme="minorEastAsia" w:hAnsiTheme="minorEastAsia"/>
                <w:szCs w:val="21"/>
              </w:rPr>
            </w:pPr>
            <w:r>
              <w:rPr>
                <w:rFonts w:asciiTheme="minorEastAsia" w:eastAsiaTheme="minorEastAsia" w:hAnsiTheme="minorEastAsia" w:hint="eastAsia"/>
                <w:szCs w:val="21"/>
              </w:rPr>
              <w:t>序号</w:t>
            </w:r>
          </w:p>
        </w:tc>
        <w:tc>
          <w:tcPr>
            <w:tcW w:w="1965" w:type="dxa"/>
            <w:shd w:val="clear" w:color="auto" w:fill="F3F3F3"/>
            <w:vAlign w:val="center"/>
          </w:tcPr>
          <w:p w:rsidR="008E4B4B" w:rsidRDefault="003D4193">
            <w:pPr>
              <w:jc w:val="center"/>
              <w:rPr>
                <w:rFonts w:asciiTheme="minorEastAsia" w:eastAsiaTheme="minorEastAsia" w:hAnsiTheme="minorEastAsia"/>
                <w:szCs w:val="21"/>
              </w:rPr>
            </w:pPr>
            <w:r>
              <w:rPr>
                <w:rFonts w:asciiTheme="minorEastAsia" w:eastAsiaTheme="minorEastAsia" w:hAnsiTheme="minorEastAsia" w:hint="eastAsia"/>
                <w:szCs w:val="21"/>
              </w:rPr>
              <w:t>项目</w:t>
            </w:r>
          </w:p>
        </w:tc>
        <w:tc>
          <w:tcPr>
            <w:tcW w:w="6218" w:type="dxa"/>
            <w:vAlign w:val="center"/>
          </w:tcPr>
          <w:p w:rsidR="008E4B4B" w:rsidRDefault="003D4193">
            <w:pPr>
              <w:jc w:val="center"/>
              <w:rPr>
                <w:rFonts w:asciiTheme="minorEastAsia" w:eastAsiaTheme="minorEastAsia" w:hAnsiTheme="minorEastAsia"/>
                <w:szCs w:val="21"/>
              </w:rPr>
            </w:pPr>
            <w:r>
              <w:rPr>
                <w:rFonts w:asciiTheme="minorEastAsia" w:eastAsiaTheme="minorEastAsia" w:hAnsiTheme="minorEastAsia" w:hint="eastAsia"/>
                <w:szCs w:val="21"/>
              </w:rPr>
              <w:t>参数</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lastRenderedPageBreak/>
              <w:t>1</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消毒液箱容量</w:t>
            </w:r>
          </w:p>
        </w:tc>
        <w:tc>
          <w:tcPr>
            <w:tcW w:w="6218" w:type="dxa"/>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≥12</w:t>
            </w:r>
            <w:r>
              <w:rPr>
                <w:rFonts w:asciiTheme="minorEastAsia" w:eastAsiaTheme="minorEastAsia" w:hAnsiTheme="minorEastAsia"/>
                <w:szCs w:val="21"/>
              </w:rPr>
              <w:t>升。</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2</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适酶储存箱容量</w:t>
            </w:r>
          </w:p>
        </w:tc>
        <w:tc>
          <w:tcPr>
            <w:tcW w:w="6218" w:type="dxa"/>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1.</w:t>
            </w:r>
            <w:r>
              <w:rPr>
                <w:rFonts w:asciiTheme="minorEastAsia" w:eastAsiaTheme="minorEastAsia" w:hAnsiTheme="minorEastAsia" w:hint="eastAsia"/>
                <w:szCs w:val="21"/>
              </w:rPr>
              <w:t>7</w:t>
            </w:r>
            <w:r>
              <w:rPr>
                <w:rFonts w:asciiTheme="minorEastAsia" w:eastAsiaTheme="minorEastAsia" w:hAnsiTheme="minorEastAsia"/>
                <w:szCs w:val="21"/>
              </w:rPr>
              <w:t>升。</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szCs w:val="21"/>
                <w:highlight w:val="green"/>
              </w:rPr>
            </w:pPr>
            <w:r>
              <w:rPr>
                <w:rFonts w:asciiTheme="minorEastAsia" w:eastAsiaTheme="minorEastAsia" w:hAnsiTheme="minorEastAsia" w:hint="eastAsia"/>
                <w:szCs w:val="21"/>
              </w:rPr>
              <w:t>3</w:t>
            </w:r>
          </w:p>
        </w:tc>
        <w:tc>
          <w:tcPr>
            <w:tcW w:w="1965" w:type="dxa"/>
            <w:shd w:val="clear" w:color="auto" w:fill="F3F3F3"/>
            <w:vAlign w:val="center"/>
          </w:tcPr>
          <w:p w:rsidR="008E4B4B" w:rsidRDefault="003D4193">
            <w:pPr>
              <w:rPr>
                <w:rFonts w:asciiTheme="minorEastAsia" w:eastAsiaTheme="minorEastAsia" w:hAnsiTheme="minorEastAsia"/>
                <w:szCs w:val="21"/>
                <w:highlight w:val="green"/>
              </w:rPr>
            </w:pPr>
            <w:r>
              <w:rPr>
                <w:rFonts w:asciiTheme="minorEastAsia" w:eastAsiaTheme="minorEastAsia" w:hAnsiTheme="minorEastAsia" w:hint="eastAsia"/>
                <w:szCs w:val="21"/>
              </w:rPr>
              <w:t>酒精储存箱容量</w:t>
            </w:r>
          </w:p>
        </w:tc>
        <w:tc>
          <w:tcPr>
            <w:tcW w:w="6218" w:type="dxa"/>
            <w:vAlign w:val="center"/>
          </w:tcPr>
          <w:p w:rsidR="008E4B4B" w:rsidRDefault="003D4193">
            <w:pPr>
              <w:rPr>
                <w:rFonts w:asciiTheme="minorEastAsia" w:eastAsiaTheme="minorEastAsia" w:hAnsiTheme="minorEastAsia"/>
                <w:szCs w:val="21"/>
                <w:highlight w:val="green"/>
              </w:rPr>
            </w:pPr>
            <w:r>
              <w:rPr>
                <w:rFonts w:asciiTheme="minorEastAsia" w:eastAsiaTheme="minorEastAsia" w:hAnsiTheme="minorEastAsia" w:hint="eastAsia"/>
                <w:szCs w:val="21"/>
              </w:rPr>
              <w:t>≥</w:t>
            </w:r>
            <w:r>
              <w:rPr>
                <w:rFonts w:asciiTheme="minorEastAsia" w:eastAsiaTheme="minorEastAsia" w:hAnsiTheme="minorEastAsia"/>
                <w:szCs w:val="21"/>
              </w:rPr>
              <w:t>1.</w:t>
            </w:r>
            <w:r>
              <w:rPr>
                <w:rFonts w:asciiTheme="minorEastAsia" w:eastAsiaTheme="minorEastAsia" w:hAnsiTheme="minorEastAsia" w:hint="eastAsia"/>
                <w:szCs w:val="21"/>
              </w:rPr>
              <w:t>7</w:t>
            </w:r>
            <w:r>
              <w:rPr>
                <w:rFonts w:asciiTheme="minorEastAsia" w:eastAsiaTheme="minorEastAsia" w:hAnsiTheme="minorEastAsia"/>
                <w:szCs w:val="21"/>
              </w:rPr>
              <w:t>升。</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4</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消毒液用量</w:t>
            </w:r>
          </w:p>
        </w:tc>
        <w:tc>
          <w:tcPr>
            <w:tcW w:w="6218" w:type="dxa"/>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≥10</w:t>
            </w:r>
            <w:r>
              <w:rPr>
                <w:rFonts w:asciiTheme="minorEastAsia" w:eastAsiaTheme="minorEastAsia" w:hAnsiTheme="minorEastAsia"/>
                <w:szCs w:val="21"/>
              </w:rPr>
              <w:t>升。</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5</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适酶用量</w:t>
            </w:r>
          </w:p>
        </w:tc>
        <w:tc>
          <w:tcPr>
            <w:tcW w:w="6218" w:type="dxa"/>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可依需要自行设置。</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6</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酒精用量</w:t>
            </w:r>
          </w:p>
        </w:tc>
        <w:tc>
          <w:tcPr>
            <w:tcW w:w="6218" w:type="dxa"/>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依要求装机时设置，自动喷射内镜管道并吹干。</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7</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测漏装置</w:t>
            </w:r>
          </w:p>
        </w:tc>
        <w:tc>
          <w:tcPr>
            <w:tcW w:w="6218" w:type="dxa"/>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全程实施测漏监控，漏气报警。</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8</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消毒次数记录</w:t>
            </w:r>
          </w:p>
        </w:tc>
        <w:tc>
          <w:tcPr>
            <w:tcW w:w="6218" w:type="dxa"/>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每完成一次消毒，微电脑自动计入，屏上显示。</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9</w:t>
            </w:r>
            <w:r>
              <w:rPr>
                <w:rFonts w:asciiTheme="minorEastAsia" w:eastAsiaTheme="minorEastAsia" w:hAnsiTheme="minorEastAsia" w:cs="宋体" w:hint="eastAsia"/>
                <w:color w:val="000000"/>
                <w:kern w:val="0"/>
                <w:szCs w:val="21"/>
              </w:rPr>
              <w:t>★</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消毒时间</w:t>
            </w:r>
          </w:p>
        </w:tc>
        <w:tc>
          <w:tcPr>
            <w:tcW w:w="6218" w:type="dxa"/>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戊二醛：温度≥</w:t>
            </w:r>
            <w:r>
              <w:rPr>
                <w:rFonts w:asciiTheme="minorEastAsia" w:eastAsiaTheme="minorEastAsia" w:hAnsiTheme="minorEastAsia"/>
                <w:szCs w:val="21"/>
              </w:rPr>
              <w:t>4</w:t>
            </w:r>
            <w:r>
              <w:rPr>
                <w:rFonts w:asciiTheme="minorEastAsia" w:eastAsiaTheme="minorEastAsia" w:hAnsiTheme="minorEastAsia" w:hint="eastAsia"/>
                <w:szCs w:val="21"/>
              </w:rPr>
              <w:t>3</w:t>
            </w:r>
            <w:r>
              <w:rPr>
                <w:rFonts w:asciiTheme="minorEastAsia" w:eastAsiaTheme="minorEastAsia" w:hAnsiTheme="minorEastAsia" w:cs="宋体" w:hint="eastAsia"/>
                <w:szCs w:val="21"/>
              </w:rPr>
              <w:t>℃</w:t>
            </w:r>
            <w:r>
              <w:rPr>
                <w:rFonts w:asciiTheme="minorEastAsia" w:eastAsiaTheme="minorEastAsia" w:hAnsiTheme="minorEastAsia"/>
                <w:szCs w:val="21"/>
              </w:rPr>
              <w:t>时，全程</w:t>
            </w:r>
            <w:r>
              <w:rPr>
                <w:rFonts w:asciiTheme="minorEastAsia" w:eastAsiaTheme="minorEastAsia" w:hAnsiTheme="minorEastAsia" w:hint="eastAsia"/>
                <w:szCs w:val="21"/>
              </w:rPr>
              <w:t>≥</w:t>
            </w:r>
            <w:r>
              <w:rPr>
                <w:rFonts w:asciiTheme="minorEastAsia" w:eastAsiaTheme="minorEastAsia" w:hAnsiTheme="minorEastAsia"/>
                <w:szCs w:val="21"/>
              </w:rPr>
              <w:t>10分钟；恒温≥2</w:t>
            </w:r>
            <w:r>
              <w:rPr>
                <w:rFonts w:asciiTheme="minorEastAsia" w:eastAsiaTheme="minorEastAsia" w:hAnsiTheme="minorEastAsia" w:hint="eastAsia"/>
                <w:szCs w:val="21"/>
              </w:rPr>
              <w:t>3</w:t>
            </w:r>
            <w:r>
              <w:rPr>
                <w:rFonts w:asciiTheme="minorEastAsia" w:eastAsiaTheme="minorEastAsia" w:hAnsiTheme="minorEastAsia" w:cs="宋体" w:hint="eastAsia"/>
                <w:szCs w:val="21"/>
              </w:rPr>
              <w:t>℃</w:t>
            </w:r>
            <w:r>
              <w:rPr>
                <w:rFonts w:asciiTheme="minorEastAsia" w:eastAsiaTheme="minorEastAsia" w:hAnsiTheme="minorEastAsia"/>
                <w:szCs w:val="21"/>
              </w:rPr>
              <w:t>时，全程</w:t>
            </w:r>
            <w:r>
              <w:rPr>
                <w:rFonts w:asciiTheme="minorEastAsia" w:eastAsiaTheme="minorEastAsia" w:hAnsiTheme="minorEastAsia" w:hint="eastAsia"/>
                <w:szCs w:val="21"/>
              </w:rPr>
              <w:t>≥</w:t>
            </w:r>
            <w:r>
              <w:rPr>
                <w:rFonts w:asciiTheme="minorEastAsia" w:eastAsiaTheme="minorEastAsia" w:hAnsiTheme="minorEastAsia"/>
                <w:szCs w:val="21"/>
              </w:rPr>
              <w:t>18分钟；</w:t>
            </w:r>
            <w:r>
              <w:rPr>
                <w:rFonts w:asciiTheme="minorEastAsia" w:eastAsiaTheme="minorEastAsia" w:hAnsiTheme="minorEastAsia" w:hint="eastAsia"/>
                <w:szCs w:val="21"/>
              </w:rPr>
              <w:t>邻苯二甲醛：恒温≥23℃时，全程≥10分钟；酸性氧化电位水：全程≥10分钟；过氧乙酸：全程≥1</w:t>
            </w:r>
            <w:r>
              <w:rPr>
                <w:rFonts w:asciiTheme="minorEastAsia" w:eastAsiaTheme="minorEastAsia" w:hAnsiTheme="minorEastAsia"/>
                <w:szCs w:val="21"/>
              </w:rPr>
              <w:t>0</w:t>
            </w:r>
            <w:r>
              <w:rPr>
                <w:rFonts w:asciiTheme="minorEastAsia" w:eastAsiaTheme="minorEastAsia" w:hAnsiTheme="minorEastAsia" w:hint="eastAsia"/>
                <w:szCs w:val="21"/>
              </w:rPr>
              <w:t>分钟并提供检验报告</w:t>
            </w:r>
          </w:p>
        </w:tc>
      </w:tr>
      <w:tr w:rsidR="008E4B4B">
        <w:trPr>
          <w:trHeight w:val="454"/>
          <w:jc w:val="center"/>
        </w:trPr>
        <w:tc>
          <w:tcPr>
            <w:tcW w:w="759" w:type="dxa"/>
            <w:shd w:val="clear" w:color="auto" w:fill="F3F3F3"/>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10</w:t>
            </w:r>
          </w:p>
        </w:tc>
        <w:tc>
          <w:tcPr>
            <w:tcW w:w="1965" w:type="dxa"/>
            <w:shd w:val="clear" w:color="auto" w:fill="F3F3F3"/>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消毒质量保证</w:t>
            </w:r>
          </w:p>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和恒温控制装置</w:t>
            </w:r>
          </w:p>
        </w:tc>
        <w:tc>
          <w:tcPr>
            <w:tcW w:w="6218" w:type="dxa"/>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消毒液不足和机器有故障自动报警，并显示故障内容；温度没</w:t>
            </w:r>
          </w:p>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有达到要求，机器强制暂停启动。</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11</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消毒液添加、排放</w:t>
            </w:r>
          </w:p>
        </w:tc>
        <w:tc>
          <w:tcPr>
            <w:tcW w:w="6218" w:type="dxa"/>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自吸、自排。不使用水泵进行排水，避免水泵损坏导致机器不能使用</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szCs w:val="21"/>
                <w:highlight w:val="green"/>
              </w:rPr>
            </w:pPr>
            <w:r>
              <w:rPr>
                <w:rFonts w:asciiTheme="minorEastAsia" w:eastAsiaTheme="minorEastAsia" w:hAnsiTheme="minorEastAsia" w:hint="eastAsia"/>
                <w:szCs w:val="21"/>
              </w:rPr>
              <w:t>12</w:t>
            </w:r>
            <w:r>
              <w:rPr>
                <w:rFonts w:asciiTheme="minorEastAsia" w:eastAsiaTheme="minorEastAsia" w:hAnsiTheme="minorEastAsia" w:cs="宋体" w:hint="eastAsia"/>
                <w:color w:val="000000"/>
                <w:kern w:val="0"/>
                <w:szCs w:val="21"/>
              </w:rPr>
              <w:t>★</w:t>
            </w:r>
          </w:p>
        </w:tc>
        <w:tc>
          <w:tcPr>
            <w:tcW w:w="1965" w:type="dxa"/>
            <w:shd w:val="clear" w:color="auto" w:fill="F3F3F3"/>
            <w:vAlign w:val="center"/>
          </w:tcPr>
          <w:p w:rsidR="008E4B4B" w:rsidRDefault="003D4193">
            <w:pPr>
              <w:rPr>
                <w:rFonts w:asciiTheme="minorEastAsia" w:eastAsiaTheme="minorEastAsia" w:hAnsiTheme="minorEastAsia"/>
                <w:szCs w:val="21"/>
                <w:highlight w:val="green"/>
              </w:rPr>
            </w:pPr>
            <w:r>
              <w:rPr>
                <w:rFonts w:asciiTheme="minorEastAsia" w:eastAsiaTheme="minorEastAsia" w:hAnsiTheme="minorEastAsia" w:hint="eastAsia"/>
                <w:szCs w:val="21"/>
              </w:rPr>
              <w:t>电动开、关机盖</w:t>
            </w:r>
          </w:p>
        </w:tc>
        <w:tc>
          <w:tcPr>
            <w:tcW w:w="6218" w:type="dxa"/>
            <w:vAlign w:val="center"/>
          </w:tcPr>
          <w:p w:rsidR="008E4B4B" w:rsidRDefault="003D4193">
            <w:pPr>
              <w:rPr>
                <w:rFonts w:asciiTheme="minorEastAsia" w:eastAsiaTheme="minorEastAsia" w:hAnsiTheme="minorEastAsia"/>
                <w:szCs w:val="21"/>
                <w:highlight w:val="green"/>
              </w:rPr>
            </w:pPr>
            <w:r>
              <w:rPr>
                <w:rFonts w:asciiTheme="minorEastAsia" w:eastAsiaTheme="minorEastAsia" w:hAnsiTheme="minorEastAsia" w:hint="eastAsia"/>
                <w:szCs w:val="21"/>
              </w:rPr>
              <w:t>采用钢丝绳控制开关避免手动开盖后取内镜时产生二次污染。避免使用液压推杆开关盖，停电或故障无法打开盖。</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szCs w:val="21"/>
              </w:rPr>
              <w:t>3</w:t>
            </w:r>
            <w:r>
              <w:rPr>
                <w:rFonts w:asciiTheme="minorEastAsia" w:eastAsiaTheme="minorEastAsia" w:hAnsiTheme="minorEastAsia" w:cs="宋体" w:hint="eastAsia"/>
                <w:color w:val="000000"/>
                <w:kern w:val="0"/>
                <w:szCs w:val="21"/>
              </w:rPr>
              <w:t>★</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消毒效果</w:t>
            </w:r>
          </w:p>
        </w:tc>
        <w:tc>
          <w:tcPr>
            <w:tcW w:w="6218" w:type="dxa"/>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对枯草菌黑色变种</w:t>
            </w:r>
            <w:r>
              <w:rPr>
                <w:rFonts w:asciiTheme="minorEastAsia" w:eastAsiaTheme="minorEastAsia" w:hAnsiTheme="minorEastAsia"/>
                <w:szCs w:val="21"/>
              </w:rPr>
              <w:t>芽孢的</w:t>
            </w:r>
            <w:r>
              <w:rPr>
                <w:rFonts w:asciiTheme="minorEastAsia" w:eastAsiaTheme="minorEastAsia" w:hAnsiTheme="minorEastAsia" w:hint="eastAsia"/>
                <w:szCs w:val="21"/>
              </w:rPr>
              <w:t>消除</w:t>
            </w:r>
            <w:r>
              <w:rPr>
                <w:rFonts w:asciiTheme="minorEastAsia" w:eastAsiaTheme="minorEastAsia" w:hAnsiTheme="minorEastAsia"/>
                <w:szCs w:val="21"/>
              </w:rPr>
              <w:t>对数值</w:t>
            </w:r>
            <w:r>
              <w:rPr>
                <w:rFonts w:asciiTheme="minorEastAsia" w:eastAsiaTheme="minorEastAsia" w:hAnsiTheme="minorEastAsia" w:hint="eastAsia"/>
                <w:szCs w:val="21"/>
              </w:rPr>
              <w:t>均应≥</w:t>
            </w:r>
            <w:r>
              <w:rPr>
                <w:rFonts w:asciiTheme="minorEastAsia" w:eastAsiaTheme="minorEastAsia" w:hAnsiTheme="minorEastAsia"/>
                <w:szCs w:val="21"/>
              </w:rPr>
              <w:t>3.00。</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szCs w:val="21"/>
              </w:rPr>
              <w:t>4</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自身消毒</w:t>
            </w:r>
          </w:p>
        </w:tc>
        <w:tc>
          <w:tcPr>
            <w:tcW w:w="6218" w:type="dxa"/>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可以对机器内部管道及内置滤芯进行自身消毒避免二次感染。</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w:t>
            </w:r>
            <w:r>
              <w:rPr>
                <w:rFonts w:asciiTheme="minorEastAsia" w:eastAsiaTheme="minorEastAsia" w:hAnsiTheme="minorEastAsia"/>
                <w:color w:val="000000"/>
                <w:szCs w:val="21"/>
              </w:rPr>
              <w:t>5</w:t>
            </w:r>
          </w:p>
        </w:tc>
        <w:tc>
          <w:tcPr>
            <w:tcW w:w="1965" w:type="dxa"/>
            <w:shd w:val="clear" w:color="auto" w:fill="F3F3F3"/>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打印功能</w:t>
            </w:r>
          </w:p>
        </w:tc>
        <w:tc>
          <w:tcPr>
            <w:tcW w:w="6218" w:type="dxa"/>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消毒结果自动打印。</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w:t>
            </w:r>
            <w:r>
              <w:rPr>
                <w:rFonts w:asciiTheme="minorEastAsia" w:eastAsiaTheme="minorEastAsia" w:hAnsiTheme="minorEastAsia"/>
                <w:color w:val="000000"/>
                <w:szCs w:val="21"/>
              </w:rPr>
              <w:t>6</w:t>
            </w:r>
          </w:p>
        </w:tc>
        <w:tc>
          <w:tcPr>
            <w:tcW w:w="1965" w:type="dxa"/>
            <w:shd w:val="clear" w:color="auto" w:fill="F3F3F3"/>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外形尺寸（占用空间小）</w:t>
            </w:r>
          </w:p>
        </w:tc>
        <w:tc>
          <w:tcPr>
            <w:tcW w:w="6218" w:type="dxa"/>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宽</w:t>
            </w:r>
            <w:r>
              <w:rPr>
                <w:rFonts w:asciiTheme="minorEastAsia" w:eastAsiaTheme="minorEastAsia" w:hAnsiTheme="minorEastAsia" w:hint="eastAsia"/>
                <w:szCs w:val="21"/>
              </w:rPr>
              <w:t>≤</w:t>
            </w:r>
            <w:r>
              <w:rPr>
                <w:rFonts w:asciiTheme="minorEastAsia" w:eastAsiaTheme="minorEastAsia" w:hAnsiTheme="minorEastAsia" w:hint="eastAsia"/>
                <w:color w:val="000000"/>
                <w:szCs w:val="21"/>
              </w:rPr>
              <w:t>445</w:t>
            </w:r>
            <w:r>
              <w:rPr>
                <w:rFonts w:asciiTheme="minorEastAsia" w:eastAsiaTheme="minorEastAsia" w:hAnsiTheme="minorEastAsia"/>
                <w:color w:val="000000"/>
                <w:szCs w:val="21"/>
              </w:rPr>
              <w:t>mm</w:t>
            </w:r>
            <w:r>
              <w:rPr>
                <w:rFonts w:asciiTheme="minorEastAsia" w:eastAsiaTheme="minorEastAsia" w:hAnsiTheme="minorEastAsia" w:hint="eastAsia"/>
                <w:color w:val="000000"/>
                <w:szCs w:val="21"/>
              </w:rPr>
              <w:t>、</w:t>
            </w:r>
            <w:r>
              <w:rPr>
                <w:rFonts w:asciiTheme="minorEastAsia" w:eastAsiaTheme="minorEastAsia" w:hAnsiTheme="minorEastAsia"/>
                <w:color w:val="000000"/>
                <w:szCs w:val="21"/>
              </w:rPr>
              <w:t>深</w:t>
            </w:r>
            <w:r>
              <w:rPr>
                <w:rFonts w:asciiTheme="minorEastAsia" w:eastAsiaTheme="minorEastAsia" w:hAnsiTheme="minorEastAsia" w:hint="eastAsia"/>
                <w:color w:val="000000"/>
                <w:szCs w:val="21"/>
              </w:rPr>
              <w:t>（前后尺寸）</w:t>
            </w:r>
            <w:r>
              <w:rPr>
                <w:rFonts w:asciiTheme="minorEastAsia" w:eastAsiaTheme="minorEastAsia" w:hAnsiTheme="minorEastAsia" w:hint="eastAsia"/>
                <w:szCs w:val="21"/>
              </w:rPr>
              <w:t>≤</w:t>
            </w:r>
            <w:r>
              <w:rPr>
                <w:rFonts w:asciiTheme="minorEastAsia" w:eastAsiaTheme="minorEastAsia" w:hAnsiTheme="minorEastAsia" w:hint="eastAsia"/>
                <w:color w:val="000000"/>
                <w:szCs w:val="21"/>
              </w:rPr>
              <w:t>655</w:t>
            </w:r>
            <w:r>
              <w:rPr>
                <w:rFonts w:asciiTheme="minorEastAsia" w:eastAsiaTheme="minorEastAsia" w:hAnsiTheme="minorEastAsia"/>
                <w:color w:val="000000"/>
                <w:szCs w:val="21"/>
              </w:rPr>
              <w:t>mm</w:t>
            </w:r>
            <w:r>
              <w:rPr>
                <w:rFonts w:asciiTheme="minorEastAsia" w:eastAsiaTheme="minorEastAsia" w:hAnsiTheme="minorEastAsia" w:hint="eastAsia"/>
                <w:color w:val="000000"/>
                <w:szCs w:val="21"/>
              </w:rPr>
              <w:t>、</w:t>
            </w:r>
            <w:r>
              <w:rPr>
                <w:rFonts w:asciiTheme="minorEastAsia" w:eastAsiaTheme="minorEastAsia" w:hAnsiTheme="minorEastAsia"/>
                <w:color w:val="000000"/>
                <w:szCs w:val="21"/>
              </w:rPr>
              <w:t>高</w:t>
            </w:r>
            <w:r>
              <w:rPr>
                <w:rFonts w:asciiTheme="minorEastAsia" w:eastAsiaTheme="minorEastAsia" w:hAnsiTheme="minorEastAsia" w:hint="eastAsia"/>
                <w:szCs w:val="21"/>
              </w:rPr>
              <w:t>≤</w:t>
            </w:r>
            <w:r>
              <w:rPr>
                <w:rFonts w:asciiTheme="minorEastAsia" w:eastAsiaTheme="minorEastAsia" w:hAnsiTheme="minorEastAsia"/>
                <w:color w:val="000000"/>
                <w:szCs w:val="21"/>
              </w:rPr>
              <w:t>9</w:t>
            </w:r>
            <w:r>
              <w:rPr>
                <w:rFonts w:asciiTheme="minorEastAsia" w:eastAsiaTheme="minorEastAsia" w:hAnsiTheme="minorEastAsia" w:hint="eastAsia"/>
                <w:color w:val="000000"/>
                <w:szCs w:val="21"/>
              </w:rPr>
              <w:t>30</w:t>
            </w:r>
            <w:r>
              <w:rPr>
                <w:rFonts w:asciiTheme="minorEastAsia" w:eastAsiaTheme="minorEastAsia" w:hAnsiTheme="minorEastAsia"/>
                <w:color w:val="000000"/>
                <w:szCs w:val="21"/>
              </w:rPr>
              <w:t>mm</w:t>
            </w:r>
            <w:r>
              <w:rPr>
                <w:rFonts w:asciiTheme="minorEastAsia" w:eastAsiaTheme="minorEastAsia" w:hAnsiTheme="minorEastAsia" w:hint="eastAsia"/>
                <w:color w:val="000000"/>
                <w:szCs w:val="21"/>
              </w:rPr>
              <w:t>.</w:t>
            </w:r>
          </w:p>
        </w:tc>
      </w:tr>
      <w:tr w:rsidR="008E4B4B">
        <w:trPr>
          <w:trHeight w:val="454"/>
          <w:jc w:val="center"/>
        </w:trPr>
        <w:tc>
          <w:tcPr>
            <w:tcW w:w="759" w:type="dxa"/>
            <w:shd w:val="clear" w:color="auto" w:fill="F3F3F3"/>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w:t>
            </w:r>
            <w:r>
              <w:rPr>
                <w:rFonts w:asciiTheme="minorEastAsia" w:eastAsiaTheme="minorEastAsia" w:hAnsiTheme="minorEastAsia"/>
                <w:color w:val="000000"/>
                <w:szCs w:val="21"/>
              </w:rPr>
              <w:t>7</w:t>
            </w:r>
          </w:p>
        </w:tc>
        <w:tc>
          <w:tcPr>
            <w:tcW w:w="1965" w:type="dxa"/>
            <w:shd w:val="clear" w:color="auto" w:fill="F3F3F3"/>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洗消槽尺寸（空间大）</w:t>
            </w:r>
          </w:p>
        </w:tc>
        <w:tc>
          <w:tcPr>
            <w:tcW w:w="6218" w:type="dxa"/>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宽≤385mm、深（前后尺寸）≤505mm</w:t>
            </w:r>
          </w:p>
        </w:tc>
      </w:tr>
      <w:tr w:rsidR="008E4B4B">
        <w:trPr>
          <w:trHeight w:val="388"/>
          <w:jc w:val="center"/>
        </w:trPr>
        <w:tc>
          <w:tcPr>
            <w:tcW w:w="759" w:type="dxa"/>
            <w:shd w:val="clear" w:color="auto" w:fill="F3F3F3"/>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color w:val="000000"/>
                <w:szCs w:val="21"/>
              </w:rPr>
              <w:t>18</w:t>
            </w:r>
          </w:p>
        </w:tc>
        <w:tc>
          <w:tcPr>
            <w:tcW w:w="1965" w:type="dxa"/>
            <w:shd w:val="clear" w:color="auto" w:fill="F3F3F3"/>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主要配置</w:t>
            </w:r>
          </w:p>
        </w:tc>
        <w:tc>
          <w:tcPr>
            <w:tcW w:w="6218" w:type="dxa"/>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主机一台、不锈钢外置水处理一套、</w:t>
            </w:r>
          </w:p>
        </w:tc>
      </w:tr>
      <w:tr w:rsidR="008E4B4B">
        <w:trPr>
          <w:trHeight w:val="513"/>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szCs w:val="21"/>
              </w:rPr>
              <w:t>19</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消毒液浓度监控</w:t>
            </w:r>
          </w:p>
        </w:tc>
        <w:tc>
          <w:tcPr>
            <w:tcW w:w="6218" w:type="dxa"/>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有专门的消毒液检测口，也可在清洗时随时打开机盖检测消毒液的浓度</w:t>
            </w:r>
          </w:p>
        </w:tc>
      </w:tr>
      <w:tr w:rsidR="008E4B4B">
        <w:trPr>
          <w:trHeight w:val="513"/>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w:t>
            </w:r>
          </w:p>
        </w:tc>
        <w:tc>
          <w:tcPr>
            <w:tcW w:w="1965" w:type="dxa"/>
            <w:shd w:val="clear" w:color="auto" w:fill="F3F3F3"/>
            <w:vAlign w:val="center"/>
          </w:tcPr>
          <w:p w:rsidR="008E4B4B" w:rsidRDefault="003D4193">
            <w:pPr>
              <w:spacing w:line="400" w:lineRule="exact"/>
              <w:rPr>
                <w:rFonts w:asciiTheme="minorEastAsia" w:eastAsiaTheme="minorEastAsia" w:hAnsiTheme="minorEastAsia"/>
                <w:szCs w:val="21"/>
              </w:rPr>
            </w:pPr>
            <w:r>
              <w:rPr>
                <w:rFonts w:asciiTheme="minorEastAsia" w:eastAsiaTheme="minorEastAsia" w:hAnsiTheme="minorEastAsia" w:hint="eastAsia"/>
                <w:color w:val="000000"/>
                <w:szCs w:val="21"/>
              </w:rPr>
              <w:t>触摸屏按钮</w:t>
            </w:r>
          </w:p>
        </w:tc>
        <w:tc>
          <w:tcPr>
            <w:tcW w:w="6218" w:type="dxa"/>
            <w:vAlign w:val="center"/>
          </w:tcPr>
          <w:p w:rsidR="008E4B4B" w:rsidRDefault="003D4193">
            <w:pPr>
              <w:spacing w:line="360" w:lineRule="auto"/>
              <w:rPr>
                <w:rFonts w:asciiTheme="minorEastAsia" w:eastAsiaTheme="minorEastAsia" w:hAnsiTheme="minorEastAsia"/>
                <w:szCs w:val="21"/>
              </w:rPr>
            </w:pPr>
            <w:r>
              <w:rPr>
                <w:rFonts w:asciiTheme="minorEastAsia" w:eastAsiaTheme="minorEastAsia" w:hAnsiTheme="minorEastAsia" w:hint="eastAsia"/>
                <w:color w:val="000000"/>
                <w:szCs w:val="21"/>
              </w:rPr>
              <w:t>触摸屏按钮</w:t>
            </w:r>
            <w:r>
              <w:rPr>
                <w:rFonts w:asciiTheme="minorEastAsia" w:eastAsiaTheme="minorEastAsia" w:hAnsiTheme="minorEastAsia" w:hint="eastAsia"/>
                <w:szCs w:val="21"/>
              </w:rPr>
              <w:t>中文触摸屏显示：采用≥4.3寸彩色触摸屏显示系统；</w:t>
            </w:r>
          </w:p>
          <w:p w:rsidR="008E4B4B" w:rsidRDefault="008E4B4B">
            <w:pPr>
              <w:rPr>
                <w:rFonts w:asciiTheme="minorEastAsia" w:eastAsiaTheme="minorEastAsia" w:hAnsiTheme="minorEastAsia"/>
                <w:b/>
                <w:color w:val="000000"/>
                <w:szCs w:val="21"/>
              </w:rPr>
            </w:pPr>
          </w:p>
        </w:tc>
      </w:tr>
      <w:tr w:rsidR="008E4B4B">
        <w:trPr>
          <w:trHeight w:val="513"/>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1</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洗消槽</w:t>
            </w:r>
          </w:p>
        </w:tc>
        <w:tc>
          <w:tcPr>
            <w:tcW w:w="6218" w:type="dxa"/>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底部采用米字弄支撑托，可架起内镜进行3</w:t>
            </w:r>
            <w:r>
              <w:rPr>
                <w:rFonts w:asciiTheme="minorEastAsia" w:eastAsiaTheme="minorEastAsia" w:hAnsiTheme="minorEastAsia"/>
                <w:color w:val="000000"/>
                <w:szCs w:val="21"/>
              </w:rPr>
              <w:t>60</w:t>
            </w:r>
            <w:r>
              <w:rPr>
                <w:rFonts w:asciiTheme="minorEastAsia" w:eastAsiaTheme="minorEastAsia" w:hAnsiTheme="minorEastAsia" w:hint="eastAsia"/>
                <w:color w:val="000000"/>
                <w:szCs w:val="21"/>
              </w:rPr>
              <w:t>度全方位清洗</w:t>
            </w:r>
          </w:p>
        </w:tc>
      </w:tr>
      <w:tr w:rsidR="008E4B4B">
        <w:trPr>
          <w:trHeight w:val="513"/>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2</w:t>
            </w:r>
            <w:r>
              <w:rPr>
                <w:rFonts w:asciiTheme="minorEastAsia" w:eastAsiaTheme="minorEastAsia" w:hAnsiTheme="minorEastAsia" w:cs="宋体" w:hint="eastAsia"/>
                <w:color w:val="000000"/>
                <w:kern w:val="0"/>
                <w:szCs w:val="21"/>
              </w:rPr>
              <w:t>★</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机盖</w:t>
            </w:r>
          </w:p>
        </w:tc>
        <w:tc>
          <w:tcPr>
            <w:tcW w:w="6218" w:type="dxa"/>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采用A</w:t>
            </w:r>
            <w:r>
              <w:rPr>
                <w:rFonts w:asciiTheme="minorEastAsia" w:eastAsiaTheme="minorEastAsia" w:hAnsiTheme="minorEastAsia"/>
                <w:color w:val="000000"/>
                <w:szCs w:val="21"/>
              </w:rPr>
              <w:t>BS</w:t>
            </w:r>
            <w:r>
              <w:rPr>
                <w:rFonts w:asciiTheme="minorEastAsia" w:eastAsiaTheme="minorEastAsia" w:hAnsiTheme="minorEastAsia" w:hint="eastAsia"/>
                <w:color w:val="000000"/>
                <w:szCs w:val="21"/>
              </w:rPr>
              <w:t>一体注塑，盖子可全浸泡。</w:t>
            </w:r>
          </w:p>
        </w:tc>
      </w:tr>
      <w:tr w:rsidR="008E4B4B">
        <w:trPr>
          <w:trHeight w:val="513"/>
          <w:jc w:val="center"/>
        </w:trPr>
        <w:tc>
          <w:tcPr>
            <w:tcW w:w="759"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3</w:t>
            </w:r>
            <w:r>
              <w:rPr>
                <w:rFonts w:asciiTheme="minorEastAsia" w:eastAsiaTheme="minorEastAsia" w:hAnsiTheme="minorEastAsia" w:cs="宋体" w:hint="eastAsia"/>
                <w:color w:val="000000"/>
                <w:kern w:val="0"/>
                <w:szCs w:val="21"/>
              </w:rPr>
              <w:t>★</w:t>
            </w:r>
          </w:p>
        </w:tc>
        <w:tc>
          <w:tcPr>
            <w:tcW w:w="1965" w:type="dxa"/>
            <w:shd w:val="clear" w:color="auto" w:fill="F3F3F3"/>
            <w:vAlign w:val="center"/>
          </w:tcPr>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循环冲洗</w:t>
            </w:r>
          </w:p>
        </w:tc>
        <w:tc>
          <w:tcPr>
            <w:tcW w:w="6218" w:type="dxa"/>
            <w:vAlign w:val="center"/>
          </w:tcPr>
          <w:p w:rsidR="008E4B4B" w:rsidRDefault="003D4193">
            <w:pP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采用槽内部循环冲洗不使用旋转喷淋</w:t>
            </w:r>
          </w:p>
        </w:tc>
      </w:tr>
    </w:tbl>
    <w:p w:rsidR="008E4B4B" w:rsidRDefault="008E4B4B">
      <w:pPr>
        <w:rPr>
          <w:rFonts w:asciiTheme="minorEastAsia" w:eastAsiaTheme="minorEastAsia" w:hAnsiTheme="minorEastAsia"/>
          <w:b/>
          <w:szCs w:val="21"/>
        </w:rPr>
      </w:pPr>
    </w:p>
    <w:p w:rsidR="008E4B4B" w:rsidRDefault="003D4193">
      <w:pPr>
        <w:rPr>
          <w:rFonts w:asciiTheme="minorEastAsia" w:eastAsiaTheme="minorEastAsia" w:hAnsiTheme="minorEastAsia"/>
          <w:b/>
          <w:szCs w:val="21"/>
        </w:rPr>
      </w:pPr>
      <w:r>
        <w:rPr>
          <w:rFonts w:asciiTheme="minorEastAsia" w:eastAsiaTheme="minorEastAsia" w:hAnsiTheme="minorEastAsia" w:hint="eastAsia"/>
          <w:b/>
          <w:szCs w:val="21"/>
        </w:rPr>
        <w:t>3.内镜洗消追溯系统</w:t>
      </w:r>
      <w:r>
        <w:rPr>
          <w:rFonts w:asciiTheme="minorEastAsia" w:eastAsiaTheme="minorEastAsia" w:hAnsiTheme="minorEastAsia" w:hint="eastAsia"/>
          <w:b/>
          <w:bCs/>
          <w:color w:val="000000"/>
          <w:szCs w:val="21"/>
        </w:rPr>
        <w:t>参数</w:t>
      </w:r>
      <w:r>
        <w:rPr>
          <w:rFonts w:asciiTheme="minorEastAsia" w:eastAsiaTheme="minorEastAsia" w:hAnsiTheme="minorEastAsia" w:cs="Arial" w:hint="eastAsia"/>
          <w:b/>
          <w:szCs w:val="21"/>
        </w:rPr>
        <w:t>（1拖9）</w:t>
      </w:r>
    </w:p>
    <w:tbl>
      <w:tblPr>
        <w:tblW w:w="8931" w:type="dxa"/>
        <w:tblInd w:w="108" w:type="dxa"/>
        <w:tblLayout w:type="fixed"/>
        <w:tblLook w:val="04A0" w:firstRow="1" w:lastRow="0" w:firstColumn="1" w:lastColumn="0" w:noHBand="0" w:noVBand="1"/>
      </w:tblPr>
      <w:tblGrid>
        <w:gridCol w:w="1701"/>
        <w:gridCol w:w="7230"/>
      </w:tblGrid>
      <w:tr w:rsidR="008E4B4B">
        <w:trPr>
          <w:trHeight w:val="525"/>
        </w:trPr>
        <w:tc>
          <w:tcPr>
            <w:tcW w:w="1701" w:type="dxa"/>
            <w:tcBorders>
              <w:top w:val="nil"/>
              <w:left w:val="single" w:sz="8" w:space="0" w:color="auto"/>
              <w:bottom w:val="single" w:sz="4" w:space="0" w:color="auto"/>
              <w:right w:val="single" w:sz="4" w:space="0" w:color="auto"/>
            </w:tcBorders>
            <w:shd w:val="clear" w:color="auto" w:fill="C0C0C0"/>
            <w:vAlign w:val="center"/>
          </w:tcPr>
          <w:p w:rsidR="008E4B4B" w:rsidRDefault="003D4193">
            <w:pPr>
              <w:widowControl/>
              <w:jc w:val="center"/>
              <w:rPr>
                <w:rFonts w:ascii="Courier New" w:hAnsi="Courier New" w:cs="宋体"/>
                <w:kern w:val="0"/>
                <w:sz w:val="28"/>
                <w:szCs w:val="28"/>
              </w:rPr>
            </w:pPr>
            <w:r>
              <w:rPr>
                <w:rFonts w:ascii="Courier New" w:hAnsi="Courier New" w:cs="宋体"/>
                <w:kern w:val="0"/>
                <w:sz w:val="28"/>
                <w:szCs w:val="28"/>
              </w:rPr>
              <w:lastRenderedPageBreak/>
              <w:t>软件模块</w:t>
            </w:r>
          </w:p>
        </w:tc>
        <w:tc>
          <w:tcPr>
            <w:tcW w:w="7230" w:type="dxa"/>
            <w:tcBorders>
              <w:top w:val="nil"/>
              <w:left w:val="nil"/>
              <w:bottom w:val="single" w:sz="4" w:space="0" w:color="auto"/>
              <w:right w:val="single" w:sz="4" w:space="0" w:color="auto"/>
            </w:tcBorders>
            <w:shd w:val="clear" w:color="auto" w:fill="C0C0C0"/>
            <w:vAlign w:val="center"/>
          </w:tcPr>
          <w:p w:rsidR="008E4B4B" w:rsidRDefault="003D4193">
            <w:pPr>
              <w:widowControl/>
              <w:jc w:val="center"/>
              <w:rPr>
                <w:rFonts w:ascii="Courier New" w:hAnsi="Courier New" w:cs="宋体"/>
                <w:kern w:val="0"/>
                <w:sz w:val="28"/>
                <w:szCs w:val="28"/>
              </w:rPr>
            </w:pPr>
            <w:r>
              <w:rPr>
                <w:rFonts w:ascii="Courier New" w:hAnsi="Courier New" w:cs="宋体"/>
                <w:kern w:val="0"/>
                <w:sz w:val="28"/>
                <w:szCs w:val="28"/>
              </w:rPr>
              <w:t>功能描述</w:t>
            </w:r>
            <w:r>
              <w:rPr>
                <w:rFonts w:ascii="Courier New" w:hAnsi="Courier New" w:cs="宋体"/>
                <w:kern w:val="0"/>
                <w:sz w:val="28"/>
                <w:szCs w:val="28"/>
              </w:rPr>
              <w:t>(</w:t>
            </w:r>
            <w:r>
              <w:rPr>
                <w:rFonts w:ascii="Courier New" w:hAnsi="Courier New" w:cs="宋体"/>
                <w:kern w:val="0"/>
                <w:sz w:val="28"/>
                <w:szCs w:val="28"/>
              </w:rPr>
              <w:t>技术参数要求</w:t>
            </w:r>
            <w:r>
              <w:rPr>
                <w:rFonts w:ascii="Courier New" w:hAnsi="Courier New" w:cs="宋体"/>
                <w:kern w:val="0"/>
                <w:sz w:val="28"/>
                <w:szCs w:val="28"/>
              </w:rPr>
              <w:t>)</w:t>
            </w:r>
          </w:p>
        </w:tc>
      </w:tr>
      <w:tr w:rsidR="008E4B4B">
        <w:trPr>
          <w:trHeight w:val="774"/>
        </w:trPr>
        <w:tc>
          <w:tcPr>
            <w:tcW w:w="1701" w:type="dxa"/>
            <w:vMerge w:val="restart"/>
            <w:tcBorders>
              <w:top w:val="single" w:sz="4" w:space="0" w:color="auto"/>
              <w:left w:val="single" w:sz="4" w:space="0" w:color="auto"/>
              <w:bottom w:val="single" w:sz="4" w:space="0" w:color="auto"/>
              <w:right w:val="single" w:sz="4" w:space="0" w:color="auto"/>
            </w:tcBorders>
            <w:vAlign w:val="center"/>
          </w:tcPr>
          <w:p w:rsidR="008E4B4B" w:rsidRDefault="003D4193">
            <w:pPr>
              <w:widowControl/>
              <w:jc w:val="left"/>
              <w:rPr>
                <w:rFonts w:ascii="宋体" w:hAnsi="宋体" w:cs="宋体"/>
                <w:b/>
                <w:kern w:val="0"/>
                <w:sz w:val="22"/>
                <w:szCs w:val="22"/>
              </w:rPr>
            </w:pPr>
            <w:r>
              <w:rPr>
                <w:rFonts w:ascii="宋体" w:hAnsi="宋体" w:cs="宋体" w:hint="eastAsia"/>
                <w:b/>
                <w:kern w:val="0"/>
                <w:sz w:val="22"/>
                <w:szCs w:val="22"/>
              </w:rPr>
              <w:t>一、流程定制</w:t>
            </w:r>
          </w:p>
        </w:tc>
        <w:tc>
          <w:tcPr>
            <w:tcW w:w="7230" w:type="dxa"/>
            <w:tcBorders>
              <w:top w:val="nil"/>
              <w:left w:val="nil"/>
              <w:bottom w:val="single" w:sz="4" w:space="0" w:color="auto"/>
              <w:right w:val="single" w:sz="4" w:space="0" w:color="auto"/>
            </w:tcBorders>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1.多种洗消流程以满足各种应用场景，内置各种自检功能可保证设备稳定运行。</w:t>
            </w:r>
          </w:p>
        </w:tc>
      </w:tr>
      <w:tr w:rsidR="008E4B4B">
        <w:trPr>
          <w:trHeight w:val="747"/>
        </w:trPr>
        <w:tc>
          <w:tcPr>
            <w:tcW w:w="1701" w:type="dxa"/>
            <w:vMerge/>
            <w:tcBorders>
              <w:top w:val="single" w:sz="4" w:space="0" w:color="auto"/>
              <w:left w:val="single" w:sz="4" w:space="0" w:color="auto"/>
              <w:bottom w:val="single" w:sz="4" w:space="0" w:color="auto"/>
              <w:right w:val="single" w:sz="4" w:space="0" w:color="auto"/>
            </w:tcBorders>
            <w:vAlign w:val="center"/>
          </w:tcPr>
          <w:p w:rsidR="008E4B4B" w:rsidRDefault="008E4B4B">
            <w:pPr>
              <w:widowControl/>
              <w:jc w:val="left"/>
              <w:rPr>
                <w:rFonts w:ascii="宋体" w:hAnsi="宋体" w:cs="宋体"/>
                <w:kern w:val="0"/>
                <w:sz w:val="22"/>
                <w:szCs w:val="22"/>
              </w:rPr>
            </w:pPr>
          </w:p>
        </w:tc>
        <w:tc>
          <w:tcPr>
            <w:tcW w:w="7230" w:type="dxa"/>
            <w:tcBorders>
              <w:top w:val="nil"/>
              <w:left w:val="nil"/>
              <w:bottom w:val="single" w:sz="4" w:space="0" w:color="auto"/>
              <w:right w:val="single" w:sz="4" w:space="0" w:color="auto"/>
            </w:tcBorders>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2.可根据实际需求单独配置初洗、酶洗、次洗、消毒、末洗、干燥各个流程和全自动消毒机的各个流程，实现定制消毒流程。</w:t>
            </w:r>
          </w:p>
        </w:tc>
      </w:tr>
      <w:tr w:rsidR="008E4B4B">
        <w:trPr>
          <w:trHeight w:val="527"/>
        </w:trPr>
        <w:tc>
          <w:tcPr>
            <w:tcW w:w="1701" w:type="dxa"/>
            <w:vMerge/>
            <w:tcBorders>
              <w:top w:val="single" w:sz="4" w:space="0" w:color="auto"/>
              <w:left w:val="single" w:sz="4" w:space="0" w:color="auto"/>
              <w:bottom w:val="single" w:sz="4" w:space="0" w:color="auto"/>
              <w:right w:val="single" w:sz="4" w:space="0" w:color="auto"/>
            </w:tcBorders>
            <w:vAlign w:val="center"/>
          </w:tcPr>
          <w:p w:rsidR="008E4B4B" w:rsidRDefault="008E4B4B">
            <w:pPr>
              <w:widowControl/>
              <w:jc w:val="left"/>
              <w:rPr>
                <w:rFonts w:ascii="宋体" w:hAnsi="宋体" w:cs="宋体"/>
                <w:kern w:val="0"/>
                <w:sz w:val="22"/>
                <w:szCs w:val="22"/>
              </w:rPr>
            </w:pPr>
          </w:p>
        </w:tc>
        <w:tc>
          <w:tcPr>
            <w:tcW w:w="7230" w:type="dxa"/>
            <w:tcBorders>
              <w:top w:val="nil"/>
              <w:left w:val="nil"/>
              <w:bottom w:val="single" w:sz="4" w:space="0" w:color="auto"/>
              <w:right w:val="single" w:sz="4" w:space="0" w:color="auto"/>
            </w:tcBorders>
            <w:vAlign w:val="center"/>
          </w:tcPr>
          <w:p w:rsidR="008E4B4B" w:rsidRDefault="003D4193">
            <w:pPr>
              <w:widowControl/>
              <w:jc w:val="left"/>
              <w:rPr>
                <w:szCs w:val="21"/>
              </w:rPr>
            </w:pPr>
            <w:r>
              <w:rPr>
                <w:rFonts w:ascii="宋体" w:hAnsi="宋体" w:cs="宋体" w:hint="eastAsia"/>
                <w:kern w:val="0"/>
                <w:sz w:val="22"/>
                <w:szCs w:val="22"/>
              </w:rPr>
              <w:t>3.设备异常、不规范作业告警支持。</w:t>
            </w:r>
          </w:p>
        </w:tc>
      </w:tr>
      <w:tr w:rsidR="008E4B4B">
        <w:trPr>
          <w:trHeight w:val="933"/>
        </w:trPr>
        <w:tc>
          <w:tcPr>
            <w:tcW w:w="1701" w:type="dxa"/>
            <w:vMerge w:val="restart"/>
            <w:tcBorders>
              <w:top w:val="single" w:sz="4" w:space="0" w:color="auto"/>
              <w:left w:val="single" w:sz="8" w:space="0" w:color="auto"/>
              <w:right w:val="single" w:sz="4" w:space="0" w:color="auto"/>
            </w:tcBorders>
            <w:vAlign w:val="center"/>
          </w:tcPr>
          <w:p w:rsidR="008E4B4B" w:rsidRDefault="003D4193">
            <w:pPr>
              <w:widowControl/>
              <w:jc w:val="left"/>
              <w:rPr>
                <w:rFonts w:ascii="宋体" w:hAnsi="宋体" w:cs="宋体"/>
                <w:b/>
                <w:kern w:val="0"/>
                <w:sz w:val="22"/>
                <w:szCs w:val="22"/>
              </w:rPr>
            </w:pPr>
            <w:r>
              <w:rPr>
                <w:rFonts w:ascii="宋体" w:hAnsi="宋体" w:cs="宋体" w:hint="eastAsia"/>
                <w:b/>
                <w:kern w:val="0"/>
                <w:sz w:val="22"/>
                <w:szCs w:val="22"/>
              </w:rPr>
              <w:t>二、数据采集</w:t>
            </w:r>
          </w:p>
        </w:tc>
        <w:tc>
          <w:tcPr>
            <w:tcW w:w="7230" w:type="dxa"/>
            <w:tcBorders>
              <w:top w:val="nil"/>
              <w:left w:val="nil"/>
              <w:bottom w:val="single" w:sz="4" w:space="0" w:color="auto"/>
              <w:right w:val="single" w:sz="4" w:space="0" w:color="auto"/>
            </w:tcBorders>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1.完整记录整各洗消流程中所有步骤的数据和告警信息。系统所采集的各步骤实时数据包含</w:t>
            </w:r>
            <w:r>
              <w:rPr>
                <w:rFonts w:ascii="宋体" w:hAnsi="宋体" w:cs="宋体"/>
                <w:kern w:val="0"/>
                <w:sz w:val="22"/>
                <w:szCs w:val="22"/>
              </w:rPr>
              <w:t>:</w:t>
            </w:r>
            <w:r>
              <w:rPr>
                <w:rFonts w:ascii="宋体" w:hAnsi="宋体" w:cs="宋体" w:hint="eastAsia"/>
                <w:kern w:val="0"/>
                <w:sz w:val="22"/>
                <w:szCs w:val="22"/>
              </w:rPr>
              <w:t>洗消槽类型、内镜</w:t>
            </w:r>
            <w:r>
              <w:rPr>
                <w:rFonts w:ascii="宋体" w:hAnsi="宋体" w:cs="宋体"/>
                <w:kern w:val="0"/>
                <w:sz w:val="22"/>
                <w:szCs w:val="22"/>
              </w:rPr>
              <w:t>RF</w:t>
            </w:r>
            <w:r>
              <w:rPr>
                <w:rFonts w:ascii="宋体" w:hAnsi="宋体" w:cs="宋体" w:hint="eastAsia"/>
                <w:kern w:val="0"/>
                <w:sz w:val="22"/>
                <w:szCs w:val="22"/>
              </w:rPr>
              <w:t>id识别码、内镜自定义名称、清洗人员RFid识别码、清洗人员自定义名称、清洗日期及各步骤名称、开始时间、作业时长等。</w:t>
            </w:r>
          </w:p>
        </w:tc>
      </w:tr>
      <w:tr w:rsidR="008E4B4B">
        <w:trPr>
          <w:trHeight w:val="848"/>
        </w:trPr>
        <w:tc>
          <w:tcPr>
            <w:tcW w:w="1701" w:type="dxa"/>
            <w:vMerge/>
            <w:tcBorders>
              <w:left w:val="single" w:sz="8" w:space="0" w:color="auto"/>
              <w:right w:val="single" w:sz="4" w:space="0" w:color="auto"/>
            </w:tcBorders>
            <w:vAlign w:val="center"/>
          </w:tcPr>
          <w:p w:rsidR="008E4B4B" w:rsidRDefault="008E4B4B">
            <w:pPr>
              <w:widowControl/>
              <w:jc w:val="left"/>
              <w:rPr>
                <w:rFonts w:ascii="宋体" w:hAnsi="宋体" w:cs="宋体"/>
                <w:b/>
                <w:kern w:val="0"/>
                <w:sz w:val="22"/>
                <w:szCs w:val="22"/>
              </w:rPr>
            </w:pPr>
          </w:p>
        </w:tc>
        <w:tc>
          <w:tcPr>
            <w:tcW w:w="7230" w:type="dxa"/>
            <w:tcBorders>
              <w:top w:val="nil"/>
              <w:left w:val="nil"/>
              <w:bottom w:val="single" w:sz="4" w:space="0" w:color="auto"/>
              <w:right w:val="single" w:sz="4" w:space="0" w:color="auto"/>
            </w:tcBorders>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2.记录清洗的内镜和操作员工，整个洗消流程需在各工序刷卡都一次即可。</w:t>
            </w:r>
          </w:p>
        </w:tc>
      </w:tr>
      <w:tr w:rsidR="008E4B4B">
        <w:trPr>
          <w:trHeight w:val="848"/>
        </w:trPr>
        <w:tc>
          <w:tcPr>
            <w:tcW w:w="1701" w:type="dxa"/>
            <w:vMerge/>
            <w:tcBorders>
              <w:left w:val="single" w:sz="8" w:space="0" w:color="auto"/>
              <w:bottom w:val="single" w:sz="4" w:space="0" w:color="auto"/>
              <w:right w:val="single" w:sz="4" w:space="0" w:color="auto"/>
            </w:tcBorders>
            <w:vAlign w:val="center"/>
          </w:tcPr>
          <w:p w:rsidR="008E4B4B" w:rsidRDefault="008E4B4B">
            <w:pPr>
              <w:widowControl/>
              <w:jc w:val="left"/>
              <w:rPr>
                <w:rFonts w:ascii="宋体" w:hAnsi="宋体" w:cs="宋体"/>
                <w:b/>
                <w:kern w:val="0"/>
                <w:sz w:val="22"/>
                <w:szCs w:val="22"/>
              </w:rPr>
            </w:pPr>
          </w:p>
        </w:tc>
        <w:tc>
          <w:tcPr>
            <w:tcW w:w="7230" w:type="dxa"/>
            <w:tcBorders>
              <w:top w:val="nil"/>
              <w:left w:val="nil"/>
              <w:bottom w:val="single" w:sz="4" w:space="0" w:color="auto"/>
              <w:right w:val="single" w:sz="4" w:space="0" w:color="auto"/>
            </w:tcBorders>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3.提供实时清洗消毒步骤的记录，从初洗、酶洗、次洗、消毒、末洗、干燥等步骤都有详细实时准确记录。</w:t>
            </w:r>
          </w:p>
        </w:tc>
      </w:tr>
      <w:tr w:rsidR="008E4B4B">
        <w:trPr>
          <w:trHeight w:val="949"/>
        </w:trPr>
        <w:tc>
          <w:tcPr>
            <w:tcW w:w="1701" w:type="dxa"/>
            <w:vMerge w:val="restart"/>
            <w:tcBorders>
              <w:top w:val="nil"/>
              <w:left w:val="single" w:sz="8" w:space="0" w:color="auto"/>
              <w:right w:val="single" w:sz="4" w:space="0" w:color="auto"/>
            </w:tcBorders>
            <w:vAlign w:val="center"/>
          </w:tcPr>
          <w:p w:rsidR="008E4B4B" w:rsidRDefault="003D4193">
            <w:pPr>
              <w:widowControl/>
              <w:jc w:val="left"/>
              <w:rPr>
                <w:rFonts w:ascii="宋体" w:hAnsi="宋体" w:cs="宋体"/>
                <w:b/>
                <w:kern w:val="0"/>
                <w:sz w:val="22"/>
                <w:szCs w:val="22"/>
              </w:rPr>
            </w:pPr>
            <w:r>
              <w:rPr>
                <w:rFonts w:ascii="宋体" w:hAnsi="宋体" w:cs="宋体" w:hint="eastAsia"/>
                <w:b/>
                <w:kern w:val="0"/>
                <w:sz w:val="22"/>
                <w:szCs w:val="22"/>
              </w:rPr>
              <w:t>三、数据服务</w:t>
            </w:r>
          </w:p>
        </w:tc>
        <w:tc>
          <w:tcPr>
            <w:tcW w:w="7230" w:type="dxa"/>
            <w:tcBorders>
              <w:top w:val="nil"/>
              <w:left w:val="nil"/>
              <w:bottom w:val="single" w:sz="4" w:space="0" w:color="auto"/>
              <w:right w:val="single" w:sz="4" w:space="0" w:color="auto"/>
            </w:tcBorders>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1.内镜及操作人员管理：统一管理内镜RFid卡和员工RFid卡，对RFid编辑标注名称，可通过类型、名称和注册时间进行查询。</w:t>
            </w:r>
          </w:p>
        </w:tc>
      </w:tr>
      <w:tr w:rsidR="008E4B4B">
        <w:trPr>
          <w:trHeight w:val="393"/>
        </w:trPr>
        <w:tc>
          <w:tcPr>
            <w:tcW w:w="1701" w:type="dxa"/>
            <w:vMerge/>
            <w:tcBorders>
              <w:left w:val="single" w:sz="8" w:space="0" w:color="auto"/>
              <w:right w:val="single" w:sz="4" w:space="0" w:color="auto"/>
            </w:tcBorders>
            <w:vAlign w:val="center"/>
          </w:tcPr>
          <w:p w:rsidR="008E4B4B" w:rsidRDefault="008E4B4B">
            <w:pPr>
              <w:widowControl/>
              <w:jc w:val="left"/>
              <w:rPr>
                <w:rFonts w:ascii="宋体" w:hAnsi="宋体" w:cs="宋体"/>
                <w:b/>
                <w:kern w:val="0"/>
                <w:sz w:val="22"/>
                <w:szCs w:val="22"/>
              </w:rPr>
            </w:pPr>
          </w:p>
        </w:tc>
        <w:tc>
          <w:tcPr>
            <w:tcW w:w="7230" w:type="dxa"/>
            <w:tcBorders>
              <w:top w:val="nil"/>
              <w:left w:val="nil"/>
              <w:bottom w:val="single" w:sz="4" w:space="0" w:color="auto"/>
              <w:right w:val="single" w:sz="4" w:space="0" w:color="auto"/>
            </w:tcBorders>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2.病人管理：对使用内镜的病人资料进行管理。</w:t>
            </w:r>
          </w:p>
        </w:tc>
      </w:tr>
      <w:tr w:rsidR="008E4B4B">
        <w:trPr>
          <w:trHeight w:val="1097"/>
        </w:trPr>
        <w:tc>
          <w:tcPr>
            <w:tcW w:w="1701" w:type="dxa"/>
            <w:vMerge/>
            <w:tcBorders>
              <w:left w:val="single" w:sz="8" w:space="0" w:color="auto"/>
              <w:right w:val="single" w:sz="4" w:space="0" w:color="auto"/>
            </w:tcBorders>
            <w:vAlign w:val="center"/>
          </w:tcPr>
          <w:p w:rsidR="008E4B4B" w:rsidRDefault="008E4B4B">
            <w:pPr>
              <w:widowControl/>
              <w:jc w:val="left"/>
              <w:rPr>
                <w:rFonts w:ascii="宋体" w:hAnsi="宋体" w:cs="宋体"/>
                <w:kern w:val="0"/>
                <w:sz w:val="22"/>
                <w:szCs w:val="22"/>
              </w:rPr>
            </w:pPr>
          </w:p>
        </w:tc>
        <w:tc>
          <w:tcPr>
            <w:tcW w:w="7230" w:type="dxa"/>
            <w:tcBorders>
              <w:top w:val="nil"/>
              <w:left w:val="nil"/>
              <w:bottom w:val="single" w:sz="4" w:space="0" w:color="auto"/>
              <w:right w:val="single" w:sz="4" w:space="0" w:color="auto"/>
            </w:tcBorders>
            <w:vAlign w:val="center"/>
          </w:tcPr>
          <w:p w:rsidR="008E4B4B" w:rsidRDefault="003D4193">
            <w:pPr>
              <w:widowControl/>
              <w:jc w:val="left"/>
              <w:rPr>
                <w:szCs w:val="21"/>
              </w:rPr>
            </w:pPr>
            <w:r>
              <w:rPr>
                <w:rFonts w:ascii="宋体" w:hAnsi="宋体" w:cs="宋体" w:hint="eastAsia"/>
                <w:kern w:val="0"/>
                <w:sz w:val="22"/>
                <w:szCs w:val="22"/>
              </w:rPr>
              <w:t>3.洗消追溯系统：保存每条洗消记录的内镜信息、员工信息及洗消过程的详细记录，主要包括子步骤名称、起止时间、洗消时长和告警信息。用户可通过内镜、员工、时间等条件查询洗消日志。</w:t>
            </w:r>
          </w:p>
        </w:tc>
      </w:tr>
      <w:tr w:rsidR="008E4B4B">
        <w:trPr>
          <w:trHeight w:val="844"/>
        </w:trPr>
        <w:tc>
          <w:tcPr>
            <w:tcW w:w="1701" w:type="dxa"/>
            <w:vMerge/>
            <w:tcBorders>
              <w:left w:val="single" w:sz="8" w:space="0" w:color="auto"/>
              <w:right w:val="single" w:sz="4" w:space="0" w:color="auto"/>
            </w:tcBorders>
            <w:vAlign w:val="center"/>
          </w:tcPr>
          <w:p w:rsidR="008E4B4B" w:rsidRDefault="008E4B4B">
            <w:pPr>
              <w:widowControl/>
              <w:jc w:val="left"/>
              <w:rPr>
                <w:rFonts w:ascii="宋体" w:hAnsi="宋体" w:cs="宋体"/>
                <w:kern w:val="0"/>
                <w:sz w:val="22"/>
                <w:szCs w:val="22"/>
              </w:rPr>
            </w:pPr>
          </w:p>
        </w:tc>
        <w:tc>
          <w:tcPr>
            <w:tcW w:w="7230" w:type="dxa"/>
            <w:tcBorders>
              <w:top w:val="nil"/>
              <w:left w:val="nil"/>
              <w:bottom w:val="single" w:sz="4" w:space="0" w:color="auto"/>
              <w:right w:val="single" w:sz="4" w:space="0" w:color="auto"/>
            </w:tcBorders>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 xml:space="preserve">4.洗消统计：统计内镜洗消次数，员工洗消工作量，可展示各种维度的洗消统计数据。 </w:t>
            </w:r>
          </w:p>
        </w:tc>
      </w:tr>
      <w:tr w:rsidR="008E4B4B">
        <w:trPr>
          <w:trHeight w:val="547"/>
        </w:trPr>
        <w:tc>
          <w:tcPr>
            <w:tcW w:w="1701" w:type="dxa"/>
            <w:vMerge/>
            <w:tcBorders>
              <w:left w:val="single" w:sz="8" w:space="0" w:color="auto"/>
              <w:right w:val="single" w:sz="4" w:space="0" w:color="auto"/>
            </w:tcBorders>
            <w:vAlign w:val="center"/>
          </w:tcPr>
          <w:p w:rsidR="008E4B4B" w:rsidRDefault="008E4B4B">
            <w:pPr>
              <w:widowControl/>
              <w:jc w:val="left"/>
              <w:rPr>
                <w:rFonts w:ascii="宋体" w:hAnsi="宋体" w:cs="宋体"/>
                <w:kern w:val="0"/>
                <w:sz w:val="22"/>
                <w:szCs w:val="22"/>
              </w:rPr>
            </w:pPr>
          </w:p>
        </w:tc>
        <w:tc>
          <w:tcPr>
            <w:tcW w:w="7230" w:type="dxa"/>
            <w:tcBorders>
              <w:top w:val="nil"/>
              <w:left w:val="nil"/>
              <w:bottom w:val="single" w:sz="4" w:space="0" w:color="auto"/>
              <w:right w:val="single" w:sz="4" w:space="0" w:color="auto"/>
            </w:tcBorders>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5.显示屏醒目提示，正常作业及不规范作业行为均提供显示告警。</w:t>
            </w:r>
          </w:p>
        </w:tc>
      </w:tr>
      <w:tr w:rsidR="008E4B4B">
        <w:trPr>
          <w:trHeight w:val="876"/>
        </w:trPr>
        <w:tc>
          <w:tcPr>
            <w:tcW w:w="1701" w:type="dxa"/>
            <w:vMerge/>
            <w:tcBorders>
              <w:left w:val="single" w:sz="8" w:space="0" w:color="auto"/>
              <w:right w:val="single" w:sz="4" w:space="0" w:color="auto"/>
            </w:tcBorders>
            <w:vAlign w:val="center"/>
          </w:tcPr>
          <w:p w:rsidR="008E4B4B" w:rsidRDefault="008E4B4B">
            <w:pPr>
              <w:widowControl/>
              <w:jc w:val="left"/>
              <w:rPr>
                <w:rFonts w:ascii="宋体" w:hAnsi="宋体" w:cs="宋体"/>
                <w:kern w:val="0"/>
                <w:sz w:val="22"/>
                <w:szCs w:val="22"/>
              </w:rPr>
            </w:pPr>
          </w:p>
        </w:tc>
        <w:tc>
          <w:tcPr>
            <w:tcW w:w="7230" w:type="dxa"/>
            <w:vMerge w:val="restart"/>
            <w:tcBorders>
              <w:top w:val="nil"/>
              <w:left w:val="nil"/>
              <w:right w:val="single" w:sz="4" w:space="0" w:color="auto"/>
            </w:tcBorders>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6.数据连接：每个科室的清洗工作站上的信息可通过医院网络连接到医院管理部门，在医院管理部门的电脑上安装客户端，方便查询。提供服务器。一套追溯系统可1拖9。</w:t>
            </w:r>
          </w:p>
        </w:tc>
      </w:tr>
      <w:tr w:rsidR="008E4B4B">
        <w:trPr>
          <w:trHeight w:val="178"/>
        </w:trPr>
        <w:tc>
          <w:tcPr>
            <w:tcW w:w="1701" w:type="dxa"/>
            <w:tcBorders>
              <w:left w:val="single" w:sz="8" w:space="0" w:color="auto"/>
              <w:bottom w:val="single" w:sz="4" w:space="0" w:color="auto"/>
              <w:right w:val="single" w:sz="4" w:space="0" w:color="auto"/>
            </w:tcBorders>
            <w:vAlign w:val="center"/>
          </w:tcPr>
          <w:p w:rsidR="008E4B4B" w:rsidRDefault="008E4B4B">
            <w:pPr>
              <w:widowControl/>
              <w:jc w:val="left"/>
              <w:rPr>
                <w:rFonts w:ascii="宋体" w:hAnsi="宋体" w:cs="宋体"/>
                <w:kern w:val="0"/>
                <w:sz w:val="22"/>
                <w:szCs w:val="22"/>
              </w:rPr>
            </w:pPr>
          </w:p>
        </w:tc>
        <w:tc>
          <w:tcPr>
            <w:tcW w:w="7230" w:type="dxa"/>
            <w:vMerge/>
            <w:tcBorders>
              <w:left w:val="nil"/>
              <w:bottom w:val="single" w:sz="4" w:space="0" w:color="auto"/>
              <w:right w:val="single" w:sz="4" w:space="0" w:color="auto"/>
            </w:tcBorders>
            <w:vAlign w:val="center"/>
          </w:tcPr>
          <w:p w:rsidR="008E4B4B" w:rsidRDefault="008E4B4B">
            <w:pPr>
              <w:widowControl/>
              <w:jc w:val="left"/>
              <w:rPr>
                <w:rFonts w:ascii="宋体" w:hAnsi="宋体" w:cs="宋体"/>
                <w:kern w:val="0"/>
                <w:sz w:val="22"/>
                <w:szCs w:val="22"/>
              </w:rPr>
            </w:pPr>
          </w:p>
        </w:tc>
      </w:tr>
    </w:tbl>
    <w:p w:rsidR="008E4B4B" w:rsidRDefault="008E4B4B">
      <w:pPr>
        <w:rPr>
          <w:rFonts w:asciiTheme="minorEastAsia" w:eastAsiaTheme="minorEastAsia" w:hAnsiTheme="minorEastAsia"/>
          <w:szCs w:val="21"/>
        </w:rPr>
      </w:pPr>
    </w:p>
    <w:p w:rsidR="008E4B4B" w:rsidRDefault="003D4193">
      <w:pPr>
        <w:widowControl/>
        <w:rPr>
          <w:rFonts w:asciiTheme="minorEastAsia" w:eastAsiaTheme="minorEastAsia" w:hAnsiTheme="minorEastAsia" w:cs="宋体"/>
          <w:b/>
          <w:color w:val="000000"/>
          <w:kern w:val="0"/>
          <w:szCs w:val="21"/>
        </w:rPr>
      </w:pPr>
      <w:r>
        <w:rPr>
          <w:rFonts w:asciiTheme="minorEastAsia" w:eastAsiaTheme="minorEastAsia" w:hAnsiTheme="minorEastAsia" w:cs="宋体" w:hint="eastAsia"/>
          <w:b/>
          <w:color w:val="000000"/>
          <w:kern w:val="0"/>
          <w:szCs w:val="21"/>
        </w:rPr>
        <w:t>4.纯水机（小）参数</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（1）适用范围:内镜清洗消毒室，消毒供应室、制剂室、手术室、口腔科、实验室及其他需要使用纯水的科室。</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（2）单级反渗透</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（3）工作电源:～220V，50HZ。</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（4）功率:约2KW。</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（5）进水要求:市政供水。</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（6）进水压力:0.2～0.35Mpa。</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★（7）产水水质:脱盐率≥99.2％（约电导率≤15us/cm）。</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lastRenderedPageBreak/>
        <w:t>（8）产水流量:</w:t>
      </w:r>
      <w:r>
        <w:rPr>
          <w:rFonts w:asciiTheme="minorEastAsia" w:eastAsiaTheme="minorEastAsia" w:hAnsiTheme="minorEastAsia" w:hint="eastAsia"/>
          <w:szCs w:val="21"/>
        </w:rPr>
        <w:t>≥</w:t>
      </w:r>
      <w:r>
        <w:rPr>
          <w:rFonts w:asciiTheme="minorEastAsia" w:eastAsiaTheme="minorEastAsia" w:hAnsiTheme="minorEastAsia" w:cs="宋体" w:hint="eastAsia"/>
          <w:color w:val="000000"/>
          <w:kern w:val="0"/>
          <w:szCs w:val="21"/>
        </w:rPr>
        <w:t>200升/小时（标准温度25℃）。</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（9）操作方式:连续工作。</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（10）前处理装置:全自动前处理装置，实行再生、反洗、冲洗等工作完全自动化运行，无需人工帮助。</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★（11）全自动膜冲洗功能:控制器的运行程序设置了每次开、停机冲洗，长时间连续运行间隔冲洗，长待机时间间隔冲洗和冲洗时间设置，各项冲洗时间全部在菜单中开放设置。</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（12）反渗透膜清洗技术:先进的反渗透膜清洗技术，RO反渗透膜保修期为两年。</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（13）自洁功能:具有自洁功能，用户自行设定，机器在夜晚或者不不工作的时候能够自行运行，清洁过滤装置。</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（14）安全装置:具有高低压保护、无水保护、压力保护等各种安全装置。</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（15）安装方便:有多种型号并且容易安装，可根据用户的实际情况具体设计，满足医院各种需求。</w:t>
      </w:r>
    </w:p>
    <w:p w:rsidR="008E4B4B" w:rsidRDefault="008E4B4B">
      <w:pPr>
        <w:rPr>
          <w:rFonts w:asciiTheme="minorEastAsia" w:eastAsiaTheme="minorEastAsia" w:hAnsiTheme="minorEastAsia"/>
          <w:szCs w:val="21"/>
        </w:rPr>
      </w:pPr>
    </w:p>
    <w:p w:rsidR="008E4B4B" w:rsidRDefault="003D4193">
      <w:pPr>
        <w:widowControl/>
        <w:rPr>
          <w:rFonts w:asciiTheme="minorEastAsia" w:eastAsiaTheme="minorEastAsia" w:hAnsiTheme="minorEastAsia" w:cs="宋体"/>
          <w:b/>
          <w:color w:val="000000"/>
          <w:kern w:val="0"/>
          <w:szCs w:val="21"/>
        </w:rPr>
      </w:pPr>
      <w:r>
        <w:rPr>
          <w:rFonts w:asciiTheme="minorEastAsia" w:eastAsiaTheme="minorEastAsia" w:hAnsiTheme="minorEastAsia" w:cs="宋体" w:hint="eastAsia"/>
          <w:b/>
          <w:color w:val="000000"/>
          <w:kern w:val="0"/>
          <w:szCs w:val="21"/>
        </w:rPr>
        <w:t>5.纯水机（大）参数</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（1）适用范围:内镜清洗消毒室，消毒供应室、制剂室、手术室、口腔科、实验室及其他需要使用纯水的科室。</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（2）单级反渗透</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（3）工作电源:～220V，50HZ。</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（4）功率:约3KW。</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（5）进水要求:市政供水。</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（6）进水压力:0.2～0.35Mpa。</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★（7）产水水质:脱盐率≥99.2％（约电导率≤15us/cm）。</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（8）产水流量:</w:t>
      </w:r>
      <w:r>
        <w:rPr>
          <w:rFonts w:asciiTheme="minorEastAsia" w:eastAsiaTheme="minorEastAsia" w:hAnsiTheme="minorEastAsia" w:hint="eastAsia"/>
          <w:szCs w:val="21"/>
        </w:rPr>
        <w:t>≥</w:t>
      </w:r>
      <w:r>
        <w:rPr>
          <w:rFonts w:asciiTheme="minorEastAsia" w:eastAsiaTheme="minorEastAsia" w:hAnsiTheme="minorEastAsia" w:cs="宋体" w:hint="eastAsia"/>
          <w:color w:val="000000"/>
          <w:kern w:val="0"/>
          <w:szCs w:val="21"/>
        </w:rPr>
        <w:t>300升/小时（标准温度25℃）。</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（9）操作方式:连续工作。</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（10）前处理装置:全自动前处理装置，实行再生、反洗、冲洗等工作完全自动化运行，无需人工帮助。</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★（11）全自动膜冲洗功能:控制器的运行程序设置了每次开、停机冲洗，长时间连续运行间隔冲洗，长待机时间间隔冲洗和冲洗时间设置，各项冲洗时间全部在菜单中开放设置。</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（12）反渗透膜清洗技术:先进的反渗透膜清洗技术，RO反渗透膜保修期为两年。</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（13）自洁功能:具有自洁功能，用户自行设定，机器在夜晚或者不不工作的时候能够自行运行，清洁过滤装置。</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（14）安全装置:具有高低压保护、无水保护、压力保护等各种安全装置。</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（15）安装方便:有多种型号并且容易安装，可根据用户的实际情况具体设计，满足医院各种需求。</w:t>
      </w:r>
    </w:p>
    <w:p w:rsidR="008E4B4B" w:rsidRDefault="008E4B4B">
      <w:pPr>
        <w:rPr>
          <w:rFonts w:asciiTheme="minorEastAsia" w:eastAsiaTheme="minorEastAsia" w:hAnsiTheme="minorEastAsia"/>
          <w:szCs w:val="21"/>
        </w:rPr>
      </w:pPr>
    </w:p>
    <w:p w:rsidR="008E4B4B" w:rsidRDefault="003D4193">
      <w:pPr>
        <w:tabs>
          <w:tab w:val="left" w:pos="312"/>
        </w:tabs>
        <w:rPr>
          <w:rFonts w:asciiTheme="minorEastAsia" w:eastAsiaTheme="minorEastAsia" w:hAnsiTheme="minorEastAsia"/>
          <w:b/>
          <w:bCs/>
          <w:szCs w:val="21"/>
        </w:rPr>
      </w:pPr>
      <w:r>
        <w:rPr>
          <w:rFonts w:asciiTheme="minorEastAsia" w:eastAsiaTheme="minorEastAsia" w:hAnsiTheme="minorEastAsia" w:hint="eastAsia"/>
          <w:b/>
          <w:bCs/>
          <w:szCs w:val="21"/>
        </w:rPr>
        <w:t>6.空气消毒机技术参数</w:t>
      </w:r>
    </w:p>
    <w:p w:rsidR="008E4B4B" w:rsidRDefault="003D4193">
      <w:pPr>
        <w:pStyle w:val="11"/>
        <w:ind w:firstLineChars="0" w:firstLine="0"/>
        <w:rPr>
          <w:rFonts w:asciiTheme="minorEastAsia" w:eastAsiaTheme="minorEastAsia" w:hAnsiTheme="minorEastAsia" w:cs="仿宋"/>
          <w:szCs w:val="21"/>
        </w:rPr>
      </w:pPr>
      <w:r>
        <w:rPr>
          <w:rFonts w:asciiTheme="minorEastAsia" w:eastAsiaTheme="minorEastAsia" w:hAnsiTheme="minorEastAsia" w:cs="仿宋" w:hint="eastAsia"/>
          <w:szCs w:val="21"/>
        </w:rPr>
        <w:t>（1</w:t>
      </w:r>
      <w:r>
        <w:rPr>
          <w:rFonts w:asciiTheme="minorEastAsia" w:eastAsiaTheme="minorEastAsia" w:hAnsiTheme="minorEastAsia" w:cs="仿宋"/>
          <w:szCs w:val="21"/>
        </w:rPr>
        <w:t>）</w:t>
      </w:r>
      <w:r>
        <w:rPr>
          <w:rFonts w:asciiTheme="minorEastAsia" w:eastAsiaTheme="minorEastAsia" w:hAnsiTheme="minorEastAsia" w:cs="仿宋" w:hint="eastAsia"/>
          <w:szCs w:val="21"/>
        </w:rPr>
        <w:t>应用场所: 适用于医院II、III类环境，如诊疗室、病房、普通手术室等</w:t>
      </w:r>
    </w:p>
    <w:p w:rsidR="008E4B4B" w:rsidRDefault="003D4193">
      <w:pPr>
        <w:pStyle w:val="11"/>
        <w:ind w:firstLineChars="0" w:firstLine="0"/>
        <w:rPr>
          <w:rFonts w:asciiTheme="minorEastAsia" w:eastAsiaTheme="minorEastAsia" w:hAnsiTheme="minorEastAsia" w:cs="仿宋"/>
          <w:szCs w:val="21"/>
        </w:rPr>
      </w:pPr>
      <w:r>
        <w:rPr>
          <w:rFonts w:asciiTheme="minorEastAsia" w:eastAsiaTheme="minorEastAsia" w:hAnsiTheme="minorEastAsia" w:cs="仿宋" w:hint="eastAsia"/>
          <w:szCs w:val="21"/>
        </w:rPr>
        <w:t>（2）★默认消毒方式：等离子体消毒</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（3）循环风量（m</w:t>
      </w:r>
      <w:r>
        <w:rPr>
          <w:rFonts w:asciiTheme="minorEastAsia" w:eastAsiaTheme="minorEastAsia" w:hAnsiTheme="minorEastAsia" w:hint="eastAsia"/>
          <w:szCs w:val="21"/>
          <w:vertAlign w:val="superscript"/>
        </w:rPr>
        <w:t>3</w:t>
      </w:r>
      <w:r>
        <w:rPr>
          <w:rFonts w:asciiTheme="minorEastAsia" w:eastAsiaTheme="minorEastAsia" w:hAnsiTheme="minorEastAsia" w:hint="eastAsia"/>
          <w:szCs w:val="21"/>
        </w:rPr>
        <w:t>/h）：≥1000</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（4）适用范围（m</w:t>
      </w:r>
      <w:r>
        <w:rPr>
          <w:rFonts w:asciiTheme="minorEastAsia" w:eastAsiaTheme="minorEastAsia" w:hAnsiTheme="minorEastAsia" w:hint="eastAsia"/>
          <w:szCs w:val="21"/>
          <w:vertAlign w:val="superscript"/>
        </w:rPr>
        <w:t>3</w:t>
      </w:r>
      <w:r>
        <w:rPr>
          <w:rFonts w:asciiTheme="minorEastAsia" w:eastAsiaTheme="minorEastAsia" w:hAnsiTheme="minorEastAsia" w:hint="eastAsia"/>
          <w:szCs w:val="21"/>
        </w:rPr>
        <w:t>）：  ≤125</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（5）消毒效果：模拟现场试验，白色葡萄球菌杀灭率≥99%；现场试验，空气中自然菌的杀灭率≥90%</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（6）人机共存：设备为动态消毒机，可在人机共存的环境中使用，且无二次污染。</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（7）温湿度监测：通过温湿度传感器可以监测设备周围的摄氏温度和相对湿度情况。</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（8）多挡风速可调：共三个挡位，可随意调节。</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（9）智能提示功能：具备故障报警、滤网过期提示功能。</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lastRenderedPageBreak/>
        <w:t>（10）配置有活性炭网能更有效净化空气；</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cs="仿宋" w:hint="eastAsia"/>
          <w:szCs w:val="21"/>
        </w:rPr>
        <w:t>（11）★</w:t>
      </w:r>
      <w:r>
        <w:rPr>
          <w:rFonts w:asciiTheme="minorEastAsia" w:eastAsiaTheme="minorEastAsia" w:hAnsiTheme="minorEastAsia" w:hint="eastAsia"/>
          <w:szCs w:val="21"/>
        </w:rPr>
        <w:t>材质：主体金属喷塑外壳，质感强，耐碰撞，使用寿命长，配置有亚克力操作面板，美观大方。</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（12）移动式设计，外观美观大方，医患场景友好。</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（13）带有静音万向脚轮，移动方便，可推动到房间各处。</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（14）噪声dB（A）：≤55</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（15）多种工作模式</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a自动模式：根据空气质量和尘埃粒子传感器检测的数据，判断空气净化消毒器是否运行；</w:t>
      </w:r>
    </w:p>
    <w:p w:rsidR="008E4B4B" w:rsidRDefault="003D4193">
      <w:pPr>
        <w:pStyle w:val="11"/>
        <w:ind w:left="420" w:hangingChars="200" w:hanging="420"/>
        <w:rPr>
          <w:rFonts w:asciiTheme="minorEastAsia" w:eastAsiaTheme="minorEastAsia" w:hAnsiTheme="minorEastAsia"/>
          <w:szCs w:val="21"/>
        </w:rPr>
      </w:pPr>
      <w:r>
        <w:rPr>
          <w:rFonts w:asciiTheme="minorEastAsia" w:eastAsiaTheme="minorEastAsia" w:hAnsiTheme="minorEastAsia" w:hint="eastAsia"/>
          <w:szCs w:val="21"/>
        </w:rPr>
        <w:t>b手动模式：在该模式下用户可以随时启停空气净化消毒，消毒时间可以在消毒过程中更改，最长运行8小时，最短运行0.5小时；</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c定时模式：根据用户所设定的时间来启停净化消毒，可以设置多达5组定时时间。</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（16）高精触摸键、遥控器远程操控，操作灵敏，内容显示清晰、明亮，外观新颖美观。</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（17）产品安装了空气质量传感器、尘埃粒子传感器等，可实时自动检测室内环境状况，自动运行，保证室内空气的洁净。</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（18）环境检测功能：可对空气质量、尘埃粒子进行检测，能对室内空气质量进行自动评级</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（19）报警提示：具有滤网过期、风机故障提示</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（20）液晶屏显示，让用户更直观的了解设备的运行状态。</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cs="仿宋" w:hint="eastAsia"/>
          <w:szCs w:val="21"/>
        </w:rPr>
        <w:t>（21）★</w:t>
      </w:r>
      <w:r>
        <w:rPr>
          <w:rFonts w:asciiTheme="minorEastAsia" w:eastAsiaTheme="minorEastAsia" w:hAnsiTheme="minorEastAsia" w:hint="eastAsia"/>
          <w:szCs w:val="21"/>
        </w:rPr>
        <w:t>产品证件：第三方权威机构出具的消毒效果检测报告，公正权威。</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cstheme="minorBidi" w:hint="eastAsia"/>
          <w:szCs w:val="21"/>
        </w:rPr>
        <w:t>（22）★</w:t>
      </w:r>
      <w:r>
        <w:rPr>
          <w:rFonts w:asciiTheme="minorEastAsia" w:eastAsiaTheme="minorEastAsia" w:hAnsiTheme="minorEastAsia" w:hint="eastAsia"/>
          <w:szCs w:val="21"/>
        </w:rPr>
        <w:t>等离子密度分布：1.22X10</w:t>
      </w:r>
      <w:r>
        <w:rPr>
          <w:rFonts w:asciiTheme="minorEastAsia" w:eastAsiaTheme="minorEastAsia" w:hAnsiTheme="minorEastAsia"/>
          <w:szCs w:val="21"/>
        </w:rPr>
        <w:t> 18</w:t>
      </w:r>
      <w:r>
        <w:rPr>
          <w:rFonts w:asciiTheme="minorEastAsia" w:eastAsiaTheme="minorEastAsia" w:hAnsiTheme="minorEastAsia" w:hint="eastAsia"/>
          <w:szCs w:val="21"/>
        </w:rPr>
        <w:t>～5.07X10</w:t>
      </w:r>
      <w:r>
        <w:rPr>
          <w:rFonts w:asciiTheme="minorEastAsia" w:eastAsiaTheme="minorEastAsia" w:hAnsiTheme="minorEastAsia"/>
          <w:szCs w:val="21"/>
        </w:rPr>
        <w:t> 18</w:t>
      </w:r>
      <w:r>
        <w:rPr>
          <w:rFonts w:asciiTheme="minorEastAsia" w:eastAsiaTheme="minorEastAsia" w:hAnsiTheme="minorEastAsia" w:hint="eastAsia"/>
          <w:szCs w:val="21"/>
        </w:rPr>
        <w:t xml:space="preserve"> m-3（提供第三方检测报告）。</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cstheme="minorBidi" w:hint="eastAsia"/>
          <w:szCs w:val="21"/>
        </w:rPr>
        <w:t>（23）★</w:t>
      </w:r>
      <w:r>
        <w:rPr>
          <w:rFonts w:asciiTheme="minorEastAsia" w:eastAsiaTheme="minorEastAsia" w:hAnsiTheme="minorEastAsia" w:hint="eastAsia"/>
          <w:szCs w:val="21"/>
        </w:rPr>
        <w:t>电气安全：提供第三方机构关于同系列产品电气安全性能检测报告。</w:t>
      </w:r>
    </w:p>
    <w:p w:rsidR="008E4B4B" w:rsidRDefault="003D4193">
      <w:pPr>
        <w:pStyle w:val="11"/>
        <w:ind w:firstLineChars="0" w:firstLine="0"/>
        <w:rPr>
          <w:rFonts w:asciiTheme="minorEastAsia" w:eastAsiaTheme="minorEastAsia" w:hAnsiTheme="minorEastAsia"/>
          <w:szCs w:val="21"/>
        </w:rPr>
      </w:pPr>
      <w:r>
        <w:rPr>
          <w:rFonts w:asciiTheme="minorEastAsia" w:eastAsiaTheme="minorEastAsia" w:hAnsiTheme="minorEastAsia" w:hint="eastAsia"/>
          <w:szCs w:val="21"/>
        </w:rPr>
        <w:t xml:space="preserve">（24）电源要求：AC220V   50Hz   </w:t>
      </w:r>
    </w:p>
    <w:p w:rsidR="008E4B4B" w:rsidRDefault="003D4193">
      <w:pPr>
        <w:pStyle w:val="11"/>
        <w:ind w:firstLineChars="0" w:firstLine="0"/>
        <w:rPr>
          <w:rFonts w:asciiTheme="minorEastAsia" w:eastAsiaTheme="minorEastAsia" w:hAnsiTheme="minorEastAsia"/>
          <w:color w:val="FF0000"/>
          <w:szCs w:val="21"/>
        </w:rPr>
      </w:pPr>
      <w:r>
        <w:rPr>
          <w:rFonts w:asciiTheme="minorEastAsia" w:eastAsiaTheme="minorEastAsia" w:hAnsiTheme="minorEastAsia" w:hint="eastAsia"/>
          <w:szCs w:val="21"/>
        </w:rPr>
        <w:t>（25）额定功率（W）：≤230</w:t>
      </w:r>
    </w:p>
    <w:p w:rsidR="008E4B4B" w:rsidRDefault="008E4B4B">
      <w:pPr>
        <w:rPr>
          <w:rFonts w:asciiTheme="minorEastAsia" w:eastAsiaTheme="minorEastAsia" w:hAnsiTheme="minorEastAsia"/>
          <w:szCs w:val="21"/>
        </w:rPr>
      </w:pPr>
    </w:p>
    <w:p w:rsidR="008E4B4B" w:rsidRDefault="003D4193">
      <w:pPr>
        <w:rPr>
          <w:rFonts w:asciiTheme="minorEastAsia" w:eastAsiaTheme="minorEastAsia" w:hAnsiTheme="minorEastAsia"/>
          <w:b/>
          <w:szCs w:val="21"/>
        </w:rPr>
      </w:pPr>
      <w:r>
        <w:rPr>
          <w:rFonts w:asciiTheme="minorEastAsia" w:eastAsiaTheme="minorEastAsia" w:hAnsiTheme="minorEastAsia" w:hint="eastAsia"/>
          <w:b/>
          <w:szCs w:val="21"/>
        </w:rPr>
        <w:t>7. 鞋柜</w:t>
      </w:r>
      <w:r>
        <w:rPr>
          <w:rFonts w:asciiTheme="minorEastAsia" w:eastAsiaTheme="minorEastAsia" w:hAnsiTheme="minorEastAsia" w:cs="宋体" w:hint="eastAsia"/>
          <w:b/>
          <w:color w:val="000000"/>
          <w:kern w:val="0"/>
          <w:szCs w:val="21"/>
        </w:rPr>
        <w:t>参数</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内腔为不锈钢材质，消毒方式为紫外线和臭氧。</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szCs w:val="21"/>
        </w:rPr>
        <w:t xml:space="preserve">产品：双开门消毒鞋柜 </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容</w:t>
      </w:r>
      <w:r>
        <w:rPr>
          <w:rFonts w:asciiTheme="minorEastAsia" w:eastAsiaTheme="minorEastAsia" w:hAnsiTheme="minorEastAsia" w:hint="eastAsia"/>
          <w:szCs w:val="21"/>
        </w:rPr>
        <w:t>量</w:t>
      </w:r>
      <w:r>
        <w:rPr>
          <w:rFonts w:asciiTheme="minorEastAsia" w:eastAsiaTheme="minorEastAsia" w:hAnsiTheme="minorEastAsia"/>
          <w:szCs w:val="21"/>
        </w:rPr>
        <w:t>：</w:t>
      </w:r>
      <w:r>
        <w:rPr>
          <w:rFonts w:asciiTheme="minorEastAsia" w:eastAsiaTheme="minorEastAsia" w:hAnsiTheme="minorEastAsia" w:hint="eastAsia"/>
          <w:szCs w:val="21"/>
        </w:rPr>
        <w:t>可同时消毒存放80-100双鞋</w:t>
      </w:r>
      <w:r>
        <w:rPr>
          <w:rFonts w:asciiTheme="minorEastAsia" w:eastAsiaTheme="minorEastAsia" w:hAnsiTheme="minorEastAsia"/>
          <w:szCs w:val="21"/>
        </w:rPr>
        <w:t xml:space="preserve"> </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（3）</w:t>
      </w:r>
      <w:r>
        <w:rPr>
          <w:rFonts w:asciiTheme="minorEastAsia" w:eastAsiaTheme="minorEastAsia" w:hAnsiTheme="minorEastAsia"/>
          <w:szCs w:val="21"/>
        </w:rPr>
        <w:t xml:space="preserve">额定功率：930W/50HZ </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（4）</w:t>
      </w:r>
      <w:r>
        <w:rPr>
          <w:rFonts w:asciiTheme="minorEastAsia" w:eastAsiaTheme="minorEastAsia" w:hAnsiTheme="minorEastAsia"/>
          <w:szCs w:val="21"/>
        </w:rPr>
        <w:t xml:space="preserve">臭氧浓度：》40mg/m3 </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（5）</w:t>
      </w:r>
      <w:r>
        <w:rPr>
          <w:rFonts w:asciiTheme="minorEastAsia" w:eastAsiaTheme="minorEastAsia" w:hAnsiTheme="minorEastAsia"/>
          <w:szCs w:val="21"/>
        </w:rPr>
        <w:t xml:space="preserve">除湿温度：55+-10度 </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（6）</w:t>
      </w:r>
      <w:r>
        <w:rPr>
          <w:rFonts w:asciiTheme="minorEastAsia" w:eastAsiaTheme="minorEastAsia" w:hAnsiTheme="minorEastAsia"/>
          <w:szCs w:val="21"/>
        </w:rPr>
        <w:t xml:space="preserve">电压：220V </w:t>
      </w:r>
    </w:p>
    <w:p w:rsidR="008E4B4B" w:rsidRDefault="008E4B4B">
      <w:pPr>
        <w:rPr>
          <w:rFonts w:asciiTheme="minorEastAsia" w:eastAsiaTheme="minorEastAsia" w:hAnsiTheme="minorEastAsia"/>
          <w:szCs w:val="21"/>
        </w:rPr>
      </w:pPr>
    </w:p>
    <w:tbl>
      <w:tblPr>
        <w:tblW w:w="9896" w:type="dxa"/>
        <w:jc w:val="center"/>
        <w:tblLayout w:type="fixed"/>
        <w:tblLook w:val="04A0" w:firstRow="1" w:lastRow="0" w:firstColumn="1" w:lastColumn="0" w:noHBand="0" w:noVBand="1"/>
      </w:tblPr>
      <w:tblGrid>
        <w:gridCol w:w="653"/>
        <w:gridCol w:w="1926"/>
        <w:gridCol w:w="7317"/>
      </w:tblGrid>
      <w:tr w:rsidR="008E4B4B">
        <w:trPr>
          <w:trHeight w:val="23"/>
          <w:jc w:val="center"/>
        </w:trPr>
        <w:tc>
          <w:tcPr>
            <w:tcW w:w="9896" w:type="dxa"/>
            <w:gridSpan w:val="3"/>
            <w:tcBorders>
              <w:top w:val="nil"/>
              <w:left w:val="nil"/>
              <w:bottom w:val="single" w:sz="4" w:space="0" w:color="auto"/>
              <w:right w:val="nil"/>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b/>
                <w:bCs/>
                <w:color w:val="000000"/>
                <w:kern w:val="0"/>
                <w:szCs w:val="21"/>
              </w:rPr>
              <w:t>8.内镜储存柜（单门）参数</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序号</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项目</w:t>
            </w:r>
          </w:p>
        </w:tc>
        <w:tc>
          <w:tcPr>
            <w:tcW w:w="7317"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参数</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适用范围</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用于存储胃镜，肠镜，支气管镜，膀胱镜，胆道镜等常用内窥镜</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外形尺寸（W*H*L）</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约</w:t>
            </w:r>
            <w:r>
              <w:rPr>
                <w:rFonts w:asciiTheme="minorEastAsia" w:eastAsiaTheme="minorEastAsia" w:hAnsiTheme="minorEastAsia" w:cs="宋体"/>
                <w:color w:val="000000"/>
                <w:kern w:val="0"/>
                <w:szCs w:val="21"/>
              </w:rPr>
              <w:t>550×2150×750</w:t>
            </w:r>
            <w:r>
              <w:rPr>
                <w:rFonts w:asciiTheme="minorEastAsia" w:eastAsiaTheme="minorEastAsia" w:hAnsiTheme="minorEastAsia" w:cs="宋体" w:hint="eastAsia"/>
                <w:color w:val="000000"/>
                <w:kern w:val="0"/>
                <w:szCs w:val="21"/>
              </w:rPr>
              <w:t>mm</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额定电压</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AC 220V±10%</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额定功率</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≤200W</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装载量及配置</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可装载至少8条内镜</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控制系统</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采用微电脑控制，更加可靠</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lastRenderedPageBreak/>
              <w:t>7</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材质</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内胆采用PMMA高分子复合材料一次性挤压成形，平整光滑，易清洁，不易滋生细菌，外部材料采用多工艺处理的钢塑材料。</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8</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结构</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柜体配有门锁，柜内采用隐藏式UV紫外线或臭氧消毒，具备通风干燥功能、可单独进行定时；智能化自动控制紫外线循环风消毒程序，消毒工作自动累时、照明和干燥功能等。</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9</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功能</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具有时钟和星期功能。具有自动和手动两种杀毒模式。具有设定一天中任何时间开始自动杀毒以及结束杀毒时间模式。具有设定一周中任何一天或多天杀毒模式</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屏显内容</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液晶屏可显示当前星期状态，时间状态。</w:t>
            </w:r>
          </w:p>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当前时间下面的“一二三四五六日”表示已设定的杀毒天数。</w:t>
            </w:r>
          </w:p>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显示自动和手动图标，风扇和顶灯图标。每天自动杀毒开始时间。每天自动杀毒结束时间。</w:t>
            </w:r>
          </w:p>
        </w:tc>
      </w:tr>
    </w:tbl>
    <w:p w:rsidR="008E4B4B" w:rsidRDefault="008E4B4B">
      <w:pPr>
        <w:rPr>
          <w:rFonts w:asciiTheme="minorEastAsia" w:eastAsiaTheme="minorEastAsia" w:hAnsiTheme="minorEastAsia"/>
          <w:szCs w:val="21"/>
        </w:rPr>
      </w:pPr>
    </w:p>
    <w:p w:rsidR="008E4B4B" w:rsidRDefault="008E4B4B">
      <w:pPr>
        <w:rPr>
          <w:rFonts w:asciiTheme="minorEastAsia" w:eastAsiaTheme="minorEastAsia" w:hAnsiTheme="minorEastAsia"/>
          <w:szCs w:val="21"/>
        </w:rPr>
      </w:pPr>
    </w:p>
    <w:tbl>
      <w:tblPr>
        <w:tblW w:w="9896" w:type="dxa"/>
        <w:jc w:val="center"/>
        <w:tblLayout w:type="fixed"/>
        <w:tblLook w:val="04A0" w:firstRow="1" w:lastRow="0" w:firstColumn="1" w:lastColumn="0" w:noHBand="0" w:noVBand="1"/>
      </w:tblPr>
      <w:tblGrid>
        <w:gridCol w:w="653"/>
        <w:gridCol w:w="1926"/>
        <w:gridCol w:w="7317"/>
      </w:tblGrid>
      <w:tr w:rsidR="008E4B4B">
        <w:trPr>
          <w:trHeight w:val="23"/>
          <w:jc w:val="center"/>
        </w:trPr>
        <w:tc>
          <w:tcPr>
            <w:tcW w:w="9896" w:type="dxa"/>
            <w:gridSpan w:val="3"/>
            <w:tcBorders>
              <w:top w:val="nil"/>
              <w:left w:val="nil"/>
              <w:bottom w:val="single" w:sz="4" w:space="0" w:color="auto"/>
              <w:right w:val="nil"/>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b/>
                <w:bCs/>
                <w:color w:val="000000"/>
                <w:kern w:val="0"/>
                <w:szCs w:val="21"/>
              </w:rPr>
              <w:t>9.内镜储存柜（双门）参数</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序号</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项目</w:t>
            </w:r>
          </w:p>
        </w:tc>
        <w:tc>
          <w:tcPr>
            <w:tcW w:w="7317"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参数</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适用范围</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用于存储胃镜，肠镜，支气管镜，膀胱镜，胆道镜等常用内窥镜</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外形尺寸（W*H*L）</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约</w:t>
            </w:r>
            <w:r>
              <w:rPr>
                <w:rFonts w:asciiTheme="minorEastAsia" w:eastAsiaTheme="minorEastAsia" w:hAnsiTheme="minorEastAsia" w:cs="宋体"/>
                <w:color w:val="000000"/>
                <w:kern w:val="0"/>
                <w:szCs w:val="21"/>
              </w:rPr>
              <w:t>550×2150×</w:t>
            </w:r>
            <w:r>
              <w:rPr>
                <w:rFonts w:asciiTheme="minorEastAsia" w:eastAsiaTheme="minorEastAsia" w:hAnsiTheme="minorEastAsia" w:cs="宋体" w:hint="eastAsia"/>
                <w:color w:val="000000"/>
                <w:kern w:val="0"/>
                <w:szCs w:val="21"/>
              </w:rPr>
              <w:t>130</w:t>
            </w:r>
            <w:r>
              <w:rPr>
                <w:rFonts w:asciiTheme="minorEastAsia" w:eastAsiaTheme="minorEastAsia" w:hAnsiTheme="minorEastAsia" w:cs="宋体"/>
                <w:color w:val="000000"/>
                <w:kern w:val="0"/>
                <w:szCs w:val="21"/>
              </w:rPr>
              <w:t>0</w:t>
            </w:r>
            <w:r>
              <w:rPr>
                <w:rFonts w:asciiTheme="minorEastAsia" w:eastAsiaTheme="minorEastAsia" w:hAnsiTheme="minorEastAsia" w:cs="宋体" w:hint="eastAsia"/>
                <w:color w:val="000000"/>
                <w:kern w:val="0"/>
                <w:szCs w:val="21"/>
              </w:rPr>
              <w:t>mm</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额定电压</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AC 220V±10%</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额定功率</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≤200W</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装载量及配置</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可装载16条内镜</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控制系统</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采用微电脑控制，更加可靠</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材质</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内胆采用PMMA高分子复合材料一次性挤压成形，平整光滑，易清洁，不易滋生细菌，外部材料采用多工艺处理的钢塑材料。</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8</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结构</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柜体配有门锁，柜内采用隐藏式UV紫外线或臭氧消毒，具备通风干燥功能、可单独进行定时；智能化自动控制紫外线循环风消毒程序，消毒工作自动累时、照明和干燥功能等。</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9</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功能</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具有时钟和星期功能。具有自动和手动两种杀毒模式。具有设定一天中任何时间开始自动杀毒以及结束杀毒时间模式。具有设定一周中任何一天或多天杀毒模式</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屏显内容</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液晶屏可显示当前星期状态，时间状态。</w:t>
            </w:r>
          </w:p>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当前时间下面的“一二三四五六日”表示已设定的杀毒天数。</w:t>
            </w:r>
          </w:p>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显示自动和手动图标，风扇和顶灯图标。每天自动杀毒开始时间。每天自动杀毒结束时间。</w:t>
            </w:r>
          </w:p>
        </w:tc>
      </w:tr>
    </w:tbl>
    <w:p w:rsidR="008E4B4B" w:rsidRDefault="008E4B4B">
      <w:pPr>
        <w:rPr>
          <w:rFonts w:asciiTheme="minorEastAsia" w:eastAsiaTheme="minorEastAsia" w:hAnsiTheme="minorEastAsia"/>
          <w:szCs w:val="21"/>
        </w:rPr>
      </w:pPr>
    </w:p>
    <w:p w:rsidR="008E4B4B" w:rsidRDefault="003D4193">
      <w:pPr>
        <w:rPr>
          <w:rFonts w:asciiTheme="minorEastAsia" w:eastAsiaTheme="minorEastAsia" w:hAnsiTheme="minorEastAsia"/>
          <w:b/>
          <w:szCs w:val="21"/>
        </w:rPr>
      </w:pPr>
      <w:r>
        <w:rPr>
          <w:rFonts w:asciiTheme="minorEastAsia" w:eastAsiaTheme="minorEastAsia" w:hAnsiTheme="minorEastAsia" w:hint="eastAsia"/>
          <w:b/>
          <w:szCs w:val="21"/>
        </w:rPr>
        <w:t>10. 硬镜储存柜参数</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（1）304不锈钢材料，双门，上下各2层，门上带玻璃。用途：主要用于硬式内镜及器械的干燥无菌储存。</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（2）★内腔材质要求：采用PMMA材料用模具一体成形，要求内腔无缝隙，光亮平滑易于清洁。</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（3）外壳：采用防锈喷塑。</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（4）双开门的每个门带有防盗锁。</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lastRenderedPageBreak/>
        <w:t>（5）★有8层硬镜专用托盘存放硬镜及其它手术器械。</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（6）主要特点及功能：内带紫外线循环风消毒及吹干功能。</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（7）操作部：有数码及控制。</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（8）底部有带四个移动脚轮。</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（9）内设智能化自动控制紫外线循环风消毒程序，消毒工作自动累时、照明</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和干燥功能等。</w:t>
      </w:r>
    </w:p>
    <w:p w:rsidR="008E4B4B" w:rsidRDefault="003D4193">
      <w:pPr>
        <w:spacing w:line="360" w:lineRule="auto"/>
        <w:jc w:val="left"/>
        <w:rPr>
          <w:rFonts w:asciiTheme="minorEastAsia" w:eastAsiaTheme="minorEastAsia" w:hAnsiTheme="minorEastAsia"/>
          <w:szCs w:val="21"/>
        </w:rPr>
      </w:pPr>
      <w:r>
        <w:rPr>
          <w:rFonts w:asciiTheme="minorEastAsia" w:eastAsiaTheme="minorEastAsia" w:hAnsiTheme="minorEastAsia" w:hint="eastAsia"/>
          <w:szCs w:val="21"/>
        </w:rPr>
        <w:t>（10）★共有8种消毒模式供用户自由选择和设定。</w:t>
      </w:r>
    </w:p>
    <w:p w:rsidR="008E4B4B" w:rsidRDefault="003D4193">
      <w:pPr>
        <w:rPr>
          <w:rFonts w:asciiTheme="minorEastAsia" w:eastAsiaTheme="minorEastAsia" w:hAnsiTheme="minorEastAsia"/>
          <w:szCs w:val="21"/>
        </w:rPr>
      </w:pPr>
      <w:r>
        <w:rPr>
          <w:rFonts w:asciiTheme="minorEastAsia" w:eastAsiaTheme="minorEastAsia" w:hAnsiTheme="minorEastAsia" w:hint="eastAsia"/>
          <w:szCs w:val="21"/>
        </w:rPr>
        <w:t>（11）额定电压220V，额定频率50HZ，工作环境为-5°至40°。</w:t>
      </w:r>
    </w:p>
    <w:p w:rsidR="008E4B4B" w:rsidRDefault="008E4B4B">
      <w:pPr>
        <w:rPr>
          <w:rFonts w:asciiTheme="minorEastAsia" w:eastAsiaTheme="minorEastAsia" w:hAnsiTheme="minorEastAsia"/>
          <w:szCs w:val="21"/>
        </w:rPr>
      </w:pPr>
    </w:p>
    <w:p w:rsidR="008E4B4B" w:rsidRDefault="003D4193">
      <w:pPr>
        <w:rPr>
          <w:rFonts w:asciiTheme="minorEastAsia" w:eastAsiaTheme="minorEastAsia" w:hAnsiTheme="minorEastAsia"/>
          <w:b/>
          <w:szCs w:val="21"/>
        </w:rPr>
      </w:pPr>
      <w:r>
        <w:rPr>
          <w:rFonts w:asciiTheme="minorEastAsia" w:eastAsiaTheme="minorEastAsia" w:hAnsiTheme="minorEastAsia" w:hint="eastAsia"/>
          <w:b/>
          <w:szCs w:val="21"/>
        </w:rPr>
        <w:t>11. 内镜转运车参数</w:t>
      </w:r>
    </w:p>
    <w:p w:rsidR="008E4B4B" w:rsidRDefault="003D4193">
      <w:pPr>
        <w:widowControl/>
        <w:spacing w:line="360" w:lineRule="exact"/>
        <w:jc w:val="left"/>
        <w:textAlignment w:val="center"/>
        <w:rPr>
          <w:rFonts w:asciiTheme="minorEastAsia" w:eastAsiaTheme="minorEastAsia" w:hAnsiTheme="minorEastAsia"/>
          <w:szCs w:val="21"/>
        </w:rPr>
      </w:pPr>
      <w:r>
        <w:rPr>
          <w:rFonts w:asciiTheme="minorEastAsia" w:eastAsiaTheme="minorEastAsia" w:hAnsiTheme="minorEastAsia" w:hint="eastAsia"/>
          <w:szCs w:val="21"/>
        </w:rPr>
        <w:t>（1）配有透明盖，防止污染。</w:t>
      </w:r>
    </w:p>
    <w:p w:rsidR="008E4B4B" w:rsidRDefault="003D4193">
      <w:pPr>
        <w:pStyle w:val="af3"/>
        <w:ind w:firstLineChars="0" w:firstLine="0"/>
        <w:jc w:val="left"/>
        <w:rPr>
          <w:rFonts w:asciiTheme="minorEastAsia" w:eastAsiaTheme="minorEastAsia" w:hAnsiTheme="minorEastAsia"/>
          <w:szCs w:val="21"/>
        </w:rPr>
      </w:pPr>
      <w:r>
        <w:rPr>
          <w:rFonts w:asciiTheme="minorEastAsia" w:eastAsiaTheme="minorEastAsia" w:hAnsiTheme="minorEastAsia" w:hint="eastAsia"/>
          <w:szCs w:val="21"/>
        </w:rPr>
        <w:t>（2）盘内设计有内镜存放导向隔条使污染部位和非污染部件分离，同时设计有专用的手柄和支座，能方便轻松的拿放内镜。</w:t>
      </w:r>
    </w:p>
    <w:p w:rsidR="008E4B4B" w:rsidRDefault="008E4B4B">
      <w:pPr>
        <w:pStyle w:val="af3"/>
        <w:ind w:firstLineChars="0" w:firstLine="0"/>
        <w:jc w:val="left"/>
        <w:rPr>
          <w:rFonts w:asciiTheme="minorEastAsia" w:eastAsiaTheme="minorEastAsia" w:hAnsiTheme="minorEastAsia"/>
          <w:szCs w:val="21"/>
        </w:rPr>
      </w:pPr>
    </w:p>
    <w:p w:rsidR="008E4B4B" w:rsidRDefault="003D4193">
      <w:pPr>
        <w:rPr>
          <w:rFonts w:asciiTheme="minorEastAsia" w:eastAsiaTheme="minorEastAsia" w:hAnsiTheme="minorEastAsia"/>
          <w:b/>
          <w:szCs w:val="21"/>
        </w:rPr>
      </w:pPr>
      <w:r>
        <w:rPr>
          <w:rFonts w:asciiTheme="minorEastAsia" w:eastAsiaTheme="minorEastAsia" w:hAnsiTheme="minorEastAsia" w:cstheme="minorEastAsia" w:hint="eastAsia"/>
          <w:b/>
          <w:bCs/>
          <w:color w:val="000000" w:themeColor="text1"/>
          <w:szCs w:val="21"/>
        </w:rPr>
        <w:t>12.</w:t>
      </w:r>
      <w:r>
        <w:rPr>
          <w:rFonts w:asciiTheme="minorEastAsia" w:eastAsiaTheme="minorEastAsia" w:hAnsiTheme="minorEastAsia" w:hint="eastAsia"/>
          <w:b/>
          <w:szCs w:val="21"/>
        </w:rPr>
        <w:t xml:space="preserve"> 内镜转运车（外转）参数</w:t>
      </w:r>
    </w:p>
    <w:p w:rsidR="008E4B4B" w:rsidRDefault="003D4193">
      <w:pPr>
        <w:widowControl/>
        <w:ind w:firstLineChars="100" w:firstLine="210"/>
        <w:jc w:val="left"/>
        <w:rPr>
          <w:rFonts w:asciiTheme="minorEastAsia" w:eastAsiaTheme="minorEastAsia" w:hAnsiTheme="minorEastAsia"/>
          <w:szCs w:val="21"/>
        </w:rPr>
      </w:pPr>
      <w:r>
        <w:rPr>
          <w:rFonts w:asciiTheme="minorEastAsia" w:eastAsiaTheme="minorEastAsia" w:hAnsiTheme="minorEastAsia" w:hint="eastAsia"/>
          <w:szCs w:val="21"/>
        </w:rPr>
        <w:t>用于外部转运内镜。</w:t>
      </w:r>
    </w:p>
    <w:p w:rsidR="008E4B4B" w:rsidRDefault="003D4193">
      <w:pPr>
        <w:widowControl/>
        <w:jc w:val="left"/>
        <w:rPr>
          <w:rFonts w:asciiTheme="minorEastAsia" w:eastAsiaTheme="minorEastAsia" w:hAnsiTheme="minorEastAsia"/>
          <w:szCs w:val="21"/>
        </w:rPr>
      </w:pPr>
      <w:r>
        <w:rPr>
          <w:rFonts w:asciiTheme="minorEastAsia" w:eastAsiaTheme="minorEastAsia" w:hAnsiTheme="minorEastAsia" w:hint="eastAsia"/>
          <w:szCs w:val="21"/>
        </w:rPr>
        <w:t xml:space="preserve">（1）减少内镜应运输造成的安全风险及在转运时的 交叉污染的风险，宜使用箱式内镜转运车。 </w:t>
      </w:r>
    </w:p>
    <w:p w:rsidR="008E4B4B" w:rsidRDefault="003D4193">
      <w:pPr>
        <w:widowControl/>
        <w:jc w:val="left"/>
        <w:rPr>
          <w:rFonts w:asciiTheme="minorEastAsia" w:eastAsiaTheme="minorEastAsia" w:hAnsiTheme="minorEastAsia"/>
          <w:szCs w:val="21"/>
        </w:rPr>
      </w:pPr>
      <w:r>
        <w:rPr>
          <w:rFonts w:asciiTheme="minorEastAsia" w:eastAsiaTheme="minorEastAsia" w:hAnsiTheme="minorEastAsia" w:hint="eastAsia"/>
          <w:szCs w:val="21"/>
        </w:rPr>
        <w:t xml:space="preserve">（2）用于运输最多6个托盘。 </w:t>
      </w:r>
    </w:p>
    <w:p w:rsidR="008E4B4B" w:rsidRDefault="003D4193">
      <w:pPr>
        <w:widowControl/>
        <w:jc w:val="left"/>
        <w:rPr>
          <w:rFonts w:asciiTheme="minorEastAsia" w:eastAsiaTheme="minorEastAsia" w:hAnsiTheme="minorEastAsia"/>
          <w:szCs w:val="21"/>
        </w:rPr>
      </w:pPr>
      <w:r>
        <w:rPr>
          <w:rFonts w:asciiTheme="minorEastAsia" w:eastAsiaTheme="minorEastAsia" w:hAnsiTheme="minorEastAsia" w:hint="eastAsia"/>
          <w:szCs w:val="21"/>
        </w:rPr>
        <w:t xml:space="preserve">（3）抽屉式独立存放设计，降低内镜交叉污染的风险。 </w:t>
      </w:r>
    </w:p>
    <w:p w:rsidR="008E4B4B" w:rsidRDefault="003D4193">
      <w:pPr>
        <w:widowControl/>
        <w:jc w:val="left"/>
        <w:rPr>
          <w:rFonts w:asciiTheme="minorEastAsia" w:eastAsiaTheme="minorEastAsia" w:hAnsiTheme="minorEastAsia"/>
          <w:szCs w:val="21"/>
        </w:rPr>
      </w:pPr>
      <w:r>
        <w:rPr>
          <w:rFonts w:asciiTheme="minorEastAsia" w:eastAsiaTheme="minorEastAsia" w:hAnsiTheme="minorEastAsia" w:hint="eastAsia"/>
          <w:szCs w:val="21"/>
        </w:rPr>
        <w:t xml:space="preserve">（4）可视窗设计，实时观察每层存放状态。 </w:t>
      </w:r>
    </w:p>
    <w:p w:rsidR="008E4B4B" w:rsidRDefault="003D4193">
      <w:pPr>
        <w:pStyle w:val="a2"/>
        <w:ind w:leftChars="0" w:left="0"/>
        <w:rPr>
          <w:rFonts w:asciiTheme="minorEastAsia" w:eastAsiaTheme="minorEastAsia" w:hAnsiTheme="minorEastAsia"/>
          <w:szCs w:val="21"/>
        </w:rPr>
      </w:pPr>
      <w:r>
        <w:rPr>
          <w:rFonts w:asciiTheme="minorEastAsia" w:eastAsiaTheme="minorEastAsia" w:hAnsiTheme="minorEastAsia" w:hint="eastAsia"/>
          <w:szCs w:val="21"/>
        </w:rPr>
        <w:t>（5）顶部可用作工作台面，存放周转用内镜搬盘。</w:t>
      </w:r>
    </w:p>
    <w:p w:rsidR="008E4B4B" w:rsidRDefault="008E4B4B">
      <w:pPr>
        <w:pStyle w:val="a2"/>
        <w:rPr>
          <w:rFonts w:asciiTheme="minorEastAsia" w:eastAsiaTheme="minorEastAsia" w:hAnsiTheme="minorEastAsia"/>
          <w:szCs w:val="21"/>
        </w:rPr>
      </w:pPr>
    </w:p>
    <w:p w:rsidR="008E4B4B" w:rsidRDefault="003D4193">
      <w:pPr>
        <w:spacing w:before="240"/>
        <w:rPr>
          <w:b/>
          <w:lang w:val="zh-CN"/>
        </w:rPr>
      </w:pPr>
      <w:r>
        <w:rPr>
          <w:rFonts w:hint="eastAsia"/>
          <w:b/>
          <w:lang w:val="zh-CN"/>
        </w:rPr>
        <w:t>包二：四医院洗消类医疗设备参数</w:t>
      </w:r>
    </w:p>
    <w:p w:rsidR="008E4B4B" w:rsidRDefault="003D4193">
      <w:pPr>
        <w:spacing w:line="360" w:lineRule="auto"/>
        <w:rPr>
          <w:rFonts w:asciiTheme="minorEastAsia" w:eastAsiaTheme="minorEastAsia" w:hAnsiTheme="minorEastAsia"/>
          <w:b/>
          <w:bCs/>
          <w:color w:val="000000"/>
          <w:szCs w:val="21"/>
        </w:rPr>
      </w:pPr>
      <w:r>
        <w:rPr>
          <w:rFonts w:asciiTheme="minorEastAsia" w:eastAsiaTheme="minorEastAsia" w:hAnsiTheme="minorEastAsia" w:hint="eastAsia"/>
          <w:b/>
          <w:bCs/>
          <w:color w:val="000000"/>
          <w:szCs w:val="21"/>
        </w:rPr>
        <w:t>1.软式内镜洗消工作站参数</w:t>
      </w:r>
    </w:p>
    <w:tbl>
      <w:tblPr>
        <w:tblW w:w="8931" w:type="dxa"/>
        <w:tblInd w:w="-34" w:type="dxa"/>
        <w:tblLayout w:type="fixed"/>
        <w:tblLook w:val="04A0" w:firstRow="1" w:lastRow="0" w:firstColumn="1" w:lastColumn="0" w:noHBand="0" w:noVBand="1"/>
      </w:tblPr>
      <w:tblGrid>
        <w:gridCol w:w="709"/>
        <w:gridCol w:w="1418"/>
        <w:gridCol w:w="6804"/>
      </w:tblGrid>
      <w:tr w:rsidR="008E4B4B">
        <w:trPr>
          <w:trHeight w:val="27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序号</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项目</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说明</w:t>
            </w:r>
          </w:p>
        </w:tc>
      </w:tr>
      <w:tr w:rsidR="008E4B4B">
        <w:trPr>
          <w:trHeight w:val="1824"/>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cs="宋体" w:hint="eastAsia"/>
                <w:color w:val="000000"/>
                <w:kern w:val="0"/>
                <w:szCs w:val="21"/>
              </w:rPr>
              <w:t>★</w:t>
            </w:r>
            <w:r>
              <w:rPr>
                <w:rFonts w:asciiTheme="minorEastAsia" w:eastAsiaTheme="minorEastAsia" w:hAnsiTheme="minorEastAsia" w:hint="eastAsia"/>
                <w:color w:val="000000"/>
                <w:szCs w:val="21"/>
              </w:rPr>
              <w:t>清洗台面</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1.台面主料为PMMA高分子复合材料，一次性成型；</w:t>
            </w:r>
          </w:p>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2.面层质薄而坚硬，耐摩擦,耐酸碱(如过氧乙酸消毒液等)，光亮平滑，抗菌，易清洗；</w:t>
            </w:r>
          </w:p>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 xml:space="preserve">3.固层由塑料碳纤维胶合而成，起到加固台面的承重，安装固定作用；防止迸裂的作用，防止台面长期使用变形；台面支架选用全优质镜面不锈钢； </w:t>
            </w:r>
          </w:p>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4.槽子尺寸、形状可选。</w:t>
            </w:r>
          </w:p>
        </w:tc>
      </w:tr>
      <w:tr w:rsidR="008E4B4B">
        <w:trPr>
          <w:trHeight w:val="414"/>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2</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干燥台长度</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750-1500mm（长度可选）</w:t>
            </w:r>
          </w:p>
        </w:tc>
      </w:tr>
      <w:tr w:rsidR="008E4B4B">
        <w:trPr>
          <w:trHeight w:val="27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3</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防水柜门</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钢化彩晶玻璃柜门；（颜色可选）</w:t>
            </w:r>
          </w:p>
        </w:tc>
      </w:tr>
      <w:tr w:rsidR="008E4B4B">
        <w:trPr>
          <w:trHeight w:val="108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4</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微电脑控制器</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整体的设计简洁明快、不占用用操作空间。所有主要部件采用隐蔽方式布置，简便而功效强大。采用CPU中心处理芯片，液晶数码显示，多套系统供选择，控制系统稳定，读时准确。并具有自动时间定时启动注液,注气,排洗及过期报警等功能。</w:t>
            </w:r>
          </w:p>
        </w:tc>
      </w:tr>
      <w:tr w:rsidR="008E4B4B">
        <w:trPr>
          <w:trHeight w:val="216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lastRenderedPageBreak/>
              <w:t>5</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自动注流器</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严格按《内镜清洗消毒操作规范》的标准，使用流动水，隐藏式设计，采用国际标准做法。</w:t>
            </w:r>
          </w:p>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工作表面清洁洁净，水注流系统可直接将净化后纯净水注入内镜，避免二次污染。</w:t>
            </w:r>
          </w:p>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能尽量使工作人员避免误操作，注流器高水压，低流量，适合不同管径内镜；脉冲冲洗提高清洗效果；清洗步骤完成可直接排出余水，故障维修简易快捷，使用成本低，真正体现人性化设计。</w:t>
            </w:r>
          </w:p>
        </w:tc>
      </w:tr>
      <w:tr w:rsidR="008E4B4B">
        <w:trPr>
          <w:trHeight w:val="81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6</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水处理器</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过滤型水处理器过滤精度可达1μM，不锈钢材质，多层式渗透，净化过滤水质更保证内镜清洗安全，可采用反冲式维护清洗，无需更换滤芯</w:t>
            </w:r>
          </w:p>
        </w:tc>
      </w:tr>
      <w:tr w:rsidR="008E4B4B">
        <w:trPr>
          <w:trHeight w:val="54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7</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专用空气压缩机</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采用低噪音无油气泵，带有油水分离器的功能，能分离空气中的油污，水分，提高干燥台上干燥气体的清洁度。</w:t>
            </w:r>
          </w:p>
        </w:tc>
      </w:tr>
      <w:tr w:rsidR="008E4B4B">
        <w:trPr>
          <w:trHeight w:val="27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8</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内镜烘干机</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对内窥镜管壁内水分进行干燥，可避免因与水接触受潮长菌的现象发生。</w:t>
            </w:r>
          </w:p>
        </w:tc>
      </w:tr>
      <w:tr w:rsidR="008E4B4B">
        <w:trPr>
          <w:trHeight w:val="54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9</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高压水枪</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特别针对硬镜不同径口清洗，可提供8种不同口径枪头，可调节水流量、水压、水冲力，设有专用安全防震环，避免管路不畅，高压水冲破内镜管壁。</w:t>
            </w:r>
          </w:p>
        </w:tc>
      </w:tr>
      <w:tr w:rsidR="008E4B4B">
        <w:trPr>
          <w:trHeight w:val="54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10</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高压气枪</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特别针对硬镜不同径口吹干，可提供8种不同口径枪头戓专用气枪喷头，设有专用安全防震环，避免管路不畅，气压冲破内镜管壁。</w:t>
            </w:r>
          </w:p>
        </w:tc>
      </w:tr>
      <w:tr w:rsidR="008E4B4B">
        <w:trPr>
          <w:trHeight w:val="54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11</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专用水龙头</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多层防腐处理，可以承受数年高酸碱恶劣环境的考验，管路同进具有耐腐蚀功能。</w:t>
            </w:r>
          </w:p>
        </w:tc>
      </w:tr>
      <w:tr w:rsidR="008E4B4B">
        <w:trPr>
          <w:trHeight w:val="27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12</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供排水系统</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优质PP-R供、排水管路。</w:t>
            </w:r>
          </w:p>
        </w:tc>
      </w:tr>
      <w:tr w:rsidR="008E4B4B">
        <w:trPr>
          <w:trHeight w:val="27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13</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方槽盖</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避免消毒液气体外散，减少人员刺激。</w:t>
            </w:r>
          </w:p>
        </w:tc>
      </w:tr>
      <w:tr w:rsidR="008E4B4B">
        <w:trPr>
          <w:trHeight w:val="54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14</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快速接头</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每槽的每个流程（注液、吸液等）均采用专用接头连接内镜的每个接口，最大化的节约时间。</w:t>
            </w:r>
          </w:p>
        </w:tc>
      </w:tr>
      <w:tr w:rsidR="008E4B4B">
        <w:trPr>
          <w:trHeight w:val="27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15</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供气管路</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采用优质的专用知名品牌气动部件，承压强，寿命长</w:t>
            </w:r>
          </w:p>
        </w:tc>
      </w:tr>
      <w:tr w:rsidR="008E4B4B">
        <w:trPr>
          <w:trHeight w:val="270"/>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16</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漏电保护</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采用优质降压电源，漏电保护, 为设备提供12V安全电压.</w:t>
            </w:r>
          </w:p>
        </w:tc>
      </w:tr>
      <w:tr w:rsidR="008E4B4B">
        <w:trPr>
          <w:trHeight w:val="359"/>
        </w:trPr>
        <w:tc>
          <w:tcPr>
            <w:tcW w:w="709"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17</w:t>
            </w:r>
          </w:p>
        </w:tc>
        <w:tc>
          <w:tcPr>
            <w:tcW w:w="1418"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流程</w:t>
            </w:r>
          </w:p>
        </w:tc>
        <w:tc>
          <w:tcPr>
            <w:tcW w:w="6804" w:type="dxa"/>
            <w:tcBorders>
              <w:top w:val="single" w:sz="6" w:space="0" w:color="auto"/>
              <w:left w:val="single" w:sz="6" w:space="0" w:color="auto"/>
              <w:bottom w:val="single" w:sz="6" w:space="0" w:color="auto"/>
              <w:right w:val="single" w:sz="6" w:space="0" w:color="auto"/>
              <w:tl2br w:val="nil"/>
              <w:tr2bl w:val="nil"/>
            </w:tcBorders>
          </w:tcPr>
          <w:p w:rsidR="008E4B4B" w:rsidRDefault="003D4193">
            <w:pPr>
              <w:jc w:val="left"/>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预洗+酶洗+漂洗+消毒+末洗+干燥</w:t>
            </w:r>
          </w:p>
        </w:tc>
      </w:tr>
    </w:tbl>
    <w:p w:rsidR="008E4B4B" w:rsidRDefault="008E4B4B">
      <w:pPr>
        <w:widowControl/>
        <w:rPr>
          <w:rFonts w:asciiTheme="minorEastAsia" w:eastAsiaTheme="minorEastAsia" w:hAnsiTheme="minorEastAsia" w:cs="宋体"/>
          <w:b/>
          <w:color w:val="000000"/>
          <w:kern w:val="0"/>
          <w:szCs w:val="21"/>
        </w:rPr>
      </w:pPr>
    </w:p>
    <w:p w:rsidR="008E4B4B" w:rsidRDefault="003D4193">
      <w:pPr>
        <w:widowControl/>
        <w:rPr>
          <w:rFonts w:asciiTheme="minorEastAsia" w:eastAsiaTheme="minorEastAsia" w:hAnsiTheme="minorEastAsia" w:cs="宋体"/>
          <w:b/>
          <w:color w:val="000000"/>
          <w:kern w:val="0"/>
          <w:szCs w:val="21"/>
        </w:rPr>
      </w:pPr>
      <w:r>
        <w:rPr>
          <w:rFonts w:asciiTheme="minorEastAsia" w:eastAsiaTheme="minorEastAsia" w:hAnsiTheme="minorEastAsia" w:cs="宋体" w:hint="eastAsia"/>
          <w:b/>
          <w:color w:val="000000"/>
          <w:kern w:val="0"/>
          <w:szCs w:val="21"/>
        </w:rPr>
        <w:t>2.纯水机（大）参数</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（1）适用范围:内镜清洗消毒室，消毒供应室、制剂室、手术室、口腔科、实验室及其他需要使用纯水的科室。</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（2）单级反渗透</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（3）工作电源:～220V，50HZ。</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（4）功率:3KW。</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（5）进水要求:市政供水。</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（6）进水压力:0.2～0.35Mpa。</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★（7）产水水质:脱盐率≥99.2％（约电导率≤15us/cm）。</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（8）产水流量:</w:t>
      </w:r>
      <w:r>
        <w:rPr>
          <w:rFonts w:asciiTheme="minorEastAsia" w:eastAsiaTheme="minorEastAsia" w:hAnsiTheme="minorEastAsia" w:hint="eastAsia"/>
          <w:szCs w:val="21"/>
        </w:rPr>
        <w:t>≥</w:t>
      </w:r>
      <w:r>
        <w:rPr>
          <w:rFonts w:asciiTheme="minorEastAsia" w:eastAsiaTheme="minorEastAsia" w:hAnsiTheme="minorEastAsia" w:cs="宋体" w:hint="eastAsia"/>
          <w:color w:val="000000"/>
          <w:kern w:val="0"/>
          <w:szCs w:val="21"/>
        </w:rPr>
        <w:t>300升/小时（标准温度25℃）。</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（9）操作方式:连续工作。</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（10）前处理装置:全自动前处理装置，实行再生、反洗、冲洗等工作完全自动化运行，无需人工帮助。</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★（11）全自动膜冲洗功能:控制器的运行程序设置了每次开、停机冲洗，长时间连续运行间隔冲洗，长待机时间间隔冲洗和冲洗时间设置，各项冲洗时间全部在菜单中开放设置。</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（12）反渗透膜清洗技术:先进的反渗透膜清洗技术，RO反渗透膜保修期为两年。</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lastRenderedPageBreak/>
        <w:t>（13）自洁功能:具有自洁功能，用户自行设定，机器在夜晚或者不不工作的时候能够自行运行，清洁过滤装置。</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（14）安全装置:具有高低压保护、无水保护、压力保护等各种安全装置。</w:t>
      </w:r>
    </w:p>
    <w:p w:rsidR="008E4B4B" w:rsidRDefault="003D4193">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（15）安装方便:有多种型号并且容易安装，可根据用户的实际情况具体设计，满足医院各种需求。</w:t>
      </w:r>
    </w:p>
    <w:p w:rsidR="008E4B4B" w:rsidRDefault="008E4B4B">
      <w:pPr>
        <w:rPr>
          <w:rFonts w:asciiTheme="minorEastAsia" w:eastAsiaTheme="minorEastAsia" w:hAnsiTheme="minorEastAsia"/>
          <w:b/>
          <w:szCs w:val="21"/>
        </w:rPr>
      </w:pPr>
    </w:p>
    <w:p w:rsidR="008E4B4B" w:rsidRDefault="003D4193">
      <w:pPr>
        <w:rPr>
          <w:rFonts w:asciiTheme="minorEastAsia" w:eastAsiaTheme="minorEastAsia" w:hAnsiTheme="minorEastAsia"/>
          <w:b/>
          <w:szCs w:val="21"/>
        </w:rPr>
      </w:pPr>
      <w:r>
        <w:rPr>
          <w:rFonts w:asciiTheme="minorEastAsia" w:eastAsiaTheme="minorEastAsia" w:hAnsiTheme="minorEastAsia" w:hint="eastAsia"/>
          <w:b/>
          <w:szCs w:val="21"/>
        </w:rPr>
        <w:t>3.内镜洗消追溯系统</w:t>
      </w:r>
      <w:r>
        <w:rPr>
          <w:rFonts w:asciiTheme="minorEastAsia" w:eastAsiaTheme="minorEastAsia" w:hAnsiTheme="minorEastAsia" w:hint="eastAsia"/>
          <w:b/>
          <w:bCs/>
          <w:color w:val="000000"/>
          <w:szCs w:val="21"/>
        </w:rPr>
        <w:t>参数（1拖2）</w:t>
      </w: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8222"/>
      </w:tblGrid>
      <w:tr w:rsidR="008E4B4B">
        <w:trPr>
          <w:trHeight w:val="525"/>
        </w:trPr>
        <w:tc>
          <w:tcPr>
            <w:tcW w:w="1560" w:type="dxa"/>
            <w:shd w:val="clear" w:color="auto" w:fill="C0C0C0"/>
            <w:vAlign w:val="center"/>
          </w:tcPr>
          <w:p w:rsidR="008E4B4B" w:rsidRDefault="003D4193">
            <w:pPr>
              <w:widowControl/>
              <w:jc w:val="center"/>
              <w:rPr>
                <w:rFonts w:ascii="Courier New" w:hAnsi="Courier New" w:cs="宋体"/>
                <w:kern w:val="0"/>
                <w:sz w:val="28"/>
                <w:szCs w:val="28"/>
              </w:rPr>
            </w:pPr>
            <w:r>
              <w:rPr>
                <w:rFonts w:ascii="Courier New" w:hAnsi="Courier New" w:cs="宋体"/>
                <w:kern w:val="0"/>
                <w:sz w:val="28"/>
                <w:szCs w:val="28"/>
              </w:rPr>
              <w:t>软件模块</w:t>
            </w:r>
          </w:p>
        </w:tc>
        <w:tc>
          <w:tcPr>
            <w:tcW w:w="8222" w:type="dxa"/>
            <w:shd w:val="clear" w:color="auto" w:fill="C0C0C0"/>
            <w:vAlign w:val="center"/>
          </w:tcPr>
          <w:p w:rsidR="008E4B4B" w:rsidRDefault="003D4193">
            <w:pPr>
              <w:widowControl/>
              <w:jc w:val="center"/>
              <w:rPr>
                <w:rFonts w:ascii="Courier New" w:hAnsi="Courier New" w:cs="宋体"/>
                <w:kern w:val="0"/>
                <w:sz w:val="28"/>
                <w:szCs w:val="28"/>
              </w:rPr>
            </w:pPr>
            <w:r>
              <w:rPr>
                <w:rFonts w:ascii="Courier New" w:hAnsi="Courier New" w:cs="宋体"/>
                <w:kern w:val="0"/>
                <w:sz w:val="28"/>
                <w:szCs w:val="28"/>
              </w:rPr>
              <w:t>功能描述</w:t>
            </w:r>
            <w:r>
              <w:rPr>
                <w:rFonts w:ascii="Courier New" w:hAnsi="Courier New" w:cs="宋体"/>
                <w:kern w:val="0"/>
                <w:sz w:val="28"/>
                <w:szCs w:val="28"/>
              </w:rPr>
              <w:t>(</w:t>
            </w:r>
            <w:r>
              <w:rPr>
                <w:rFonts w:ascii="Courier New" w:hAnsi="Courier New" w:cs="宋体"/>
                <w:kern w:val="0"/>
                <w:sz w:val="28"/>
                <w:szCs w:val="28"/>
              </w:rPr>
              <w:t>技术参数要求</w:t>
            </w:r>
            <w:r>
              <w:rPr>
                <w:rFonts w:ascii="Courier New" w:hAnsi="Courier New" w:cs="宋体"/>
                <w:kern w:val="0"/>
                <w:sz w:val="28"/>
                <w:szCs w:val="28"/>
              </w:rPr>
              <w:t>)</w:t>
            </w:r>
          </w:p>
        </w:tc>
      </w:tr>
      <w:tr w:rsidR="008E4B4B">
        <w:trPr>
          <w:trHeight w:val="774"/>
        </w:trPr>
        <w:tc>
          <w:tcPr>
            <w:tcW w:w="1560" w:type="dxa"/>
            <w:vMerge w:val="restart"/>
            <w:vAlign w:val="center"/>
          </w:tcPr>
          <w:p w:rsidR="008E4B4B" w:rsidRDefault="003D4193">
            <w:pPr>
              <w:widowControl/>
              <w:jc w:val="left"/>
              <w:rPr>
                <w:rFonts w:ascii="宋体" w:hAnsi="宋体" w:cs="宋体"/>
                <w:b/>
                <w:kern w:val="0"/>
                <w:sz w:val="22"/>
                <w:szCs w:val="22"/>
              </w:rPr>
            </w:pPr>
            <w:r>
              <w:rPr>
                <w:rFonts w:ascii="宋体" w:hAnsi="宋体" w:cs="宋体" w:hint="eastAsia"/>
                <w:b/>
                <w:kern w:val="0"/>
                <w:sz w:val="22"/>
                <w:szCs w:val="22"/>
              </w:rPr>
              <w:t>一、流程定制</w:t>
            </w:r>
          </w:p>
        </w:tc>
        <w:tc>
          <w:tcPr>
            <w:tcW w:w="8222" w:type="dxa"/>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1.多种洗消流程以满足各种应用场景，内置各种自检功能可保证设备稳定运行。</w:t>
            </w:r>
          </w:p>
        </w:tc>
      </w:tr>
      <w:tr w:rsidR="008E4B4B">
        <w:trPr>
          <w:trHeight w:val="747"/>
        </w:trPr>
        <w:tc>
          <w:tcPr>
            <w:tcW w:w="1560" w:type="dxa"/>
            <w:vMerge/>
            <w:vAlign w:val="center"/>
          </w:tcPr>
          <w:p w:rsidR="008E4B4B" w:rsidRDefault="008E4B4B">
            <w:pPr>
              <w:widowControl/>
              <w:jc w:val="left"/>
              <w:rPr>
                <w:rFonts w:ascii="宋体" w:hAnsi="宋体" w:cs="宋体"/>
                <w:kern w:val="0"/>
                <w:sz w:val="22"/>
                <w:szCs w:val="22"/>
              </w:rPr>
            </w:pPr>
          </w:p>
        </w:tc>
        <w:tc>
          <w:tcPr>
            <w:tcW w:w="8222" w:type="dxa"/>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2.可根据实际需求单独配置初洗、酶洗、次洗、消毒、末洗、干燥各个流程和全自动消毒机的各个流程，实现定制消毒流程。</w:t>
            </w:r>
          </w:p>
        </w:tc>
      </w:tr>
      <w:tr w:rsidR="008E4B4B">
        <w:trPr>
          <w:trHeight w:val="697"/>
        </w:trPr>
        <w:tc>
          <w:tcPr>
            <w:tcW w:w="1560" w:type="dxa"/>
            <w:vMerge/>
            <w:vAlign w:val="center"/>
          </w:tcPr>
          <w:p w:rsidR="008E4B4B" w:rsidRDefault="008E4B4B">
            <w:pPr>
              <w:widowControl/>
              <w:jc w:val="left"/>
              <w:rPr>
                <w:rFonts w:ascii="宋体" w:hAnsi="宋体" w:cs="宋体"/>
                <w:kern w:val="0"/>
                <w:sz w:val="22"/>
                <w:szCs w:val="22"/>
              </w:rPr>
            </w:pPr>
          </w:p>
        </w:tc>
        <w:tc>
          <w:tcPr>
            <w:tcW w:w="8222" w:type="dxa"/>
            <w:vAlign w:val="center"/>
          </w:tcPr>
          <w:p w:rsidR="008E4B4B" w:rsidRDefault="003D4193">
            <w:pPr>
              <w:widowControl/>
              <w:jc w:val="left"/>
              <w:rPr>
                <w:szCs w:val="21"/>
              </w:rPr>
            </w:pPr>
            <w:r>
              <w:rPr>
                <w:rFonts w:ascii="宋体" w:hAnsi="宋体" w:cs="宋体" w:hint="eastAsia"/>
                <w:kern w:val="0"/>
                <w:sz w:val="22"/>
                <w:szCs w:val="22"/>
              </w:rPr>
              <w:t>3.设备异常、不规范作业告警支持。</w:t>
            </w:r>
          </w:p>
        </w:tc>
      </w:tr>
      <w:tr w:rsidR="008E4B4B">
        <w:trPr>
          <w:trHeight w:val="933"/>
        </w:trPr>
        <w:tc>
          <w:tcPr>
            <w:tcW w:w="1560" w:type="dxa"/>
            <w:vMerge w:val="restart"/>
            <w:vAlign w:val="center"/>
          </w:tcPr>
          <w:p w:rsidR="008E4B4B" w:rsidRDefault="003D4193">
            <w:pPr>
              <w:widowControl/>
              <w:jc w:val="left"/>
              <w:rPr>
                <w:rFonts w:ascii="宋体" w:hAnsi="宋体" w:cs="宋体"/>
                <w:b/>
                <w:kern w:val="0"/>
                <w:sz w:val="22"/>
                <w:szCs w:val="22"/>
              </w:rPr>
            </w:pPr>
            <w:r>
              <w:rPr>
                <w:rFonts w:ascii="宋体" w:hAnsi="宋体" w:cs="宋体" w:hint="eastAsia"/>
                <w:b/>
                <w:kern w:val="0"/>
                <w:sz w:val="22"/>
                <w:szCs w:val="22"/>
              </w:rPr>
              <w:t>二、数据采集</w:t>
            </w:r>
          </w:p>
        </w:tc>
        <w:tc>
          <w:tcPr>
            <w:tcW w:w="8222" w:type="dxa"/>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1.完整记录整各洗消流程中所有步骤的数据和告警信息。系统所采集的各步骤实时数据包含</w:t>
            </w:r>
            <w:r>
              <w:rPr>
                <w:rFonts w:ascii="宋体" w:hAnsi="宋体" w:cs="宋体"/>
                <w:kern w:val="0"/>
                <w:sz w:val="22"/>
                <w:szCs w:val="22"/>
              </w:rPr>
              <w:t>:</w:t>
            </w:r>
            <w:r>
              <w:rPr>
                <w:rFonts w:ascii="宋体" w:hAnsi="宋体" w:cs="宋体" w:hint="eastAsia"/>
                <w:kern w:val="0"/>
                <w:sz w:val="22"/>
                <w:szCs w:val="22"/>
              </w:rPr>
              <w:t>洗消槽类型、内镜</w:t>
            </w:r>
            <w:r>
              <w:rPr>
                <w:rFonts w:ascii="宋体" w:hAnsi="宋体" w:cs="宋体"/>
                <w:kern w:val="0"/>
                <w:sz w:val="22"/>
                <w:szCs w:val="22"/>
              </w:rPr>
              <w:t>RF</w:t>
            </w:r>
            <w:r>
              <w:rPr>
                <w:rFonts w:ascii="宋体" w:hAnsi="宋体" w:cs="宋体" w:hint="eastAsia"/>
                <w:kern w:val="0"/>
                <w:sz w:val="22"/>
                <w:szCs w:val="22"/>
              </w:rPr>
              <w:t>id识别码、内镜自定义名称、清洗人员RFid识别码、清洗人员自定义名称、清洗日期及各步骤名称、开始时间、作业时长等。</w:t>
            </w:r>
          </w:p>
        </w:tc>
      </w:tr>
      <w:tr w:rsidR="008E4B4B">
        <w:trPr>
          <w:trHeight w:val="676"/>
        </w:trPr>
        <w:tc>
          <w:tcPr>
            <w:tcW w:w="1560" w:type="dxa"/>
            <w:vMerge/>
            <w:vAlign w:val="center"/>
          </w:tcPr>
          <w:p w:rsidR="008E4B4B" w:rsidRDefault="008E4B4B">
            <w:pPr>
              <w:widowControl/>
              <w:jc w:val="left"/>
              <w:rPr>
                <w:rFonts w:ascii="宋体" w:hAnsi="宋体" w:cs="宋体"/>
                <w:b/>
                <w:kern w:val="0"/>
                <w:sz w:val="22"/>
                <w:szCs w:val="22"/>
              </w:rPr>
            </w:pPr>
          </w:p>
        </w:tc>
        <w:tc>
          <w:tcPr>
            <w:tcW w:w="8222" w:type="dxa"/>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2.记录清洗的内镜和操作员工，整个洗消流程需在各工序刷卡都一次即可。</w:t>
            </w:r>
          </w:p>
        </w:tc>
      </w:tr>
      <w:tr w:rsidR="008E4B4B">
        <w:trPr>
          <w:trHeight w:val="848"/>
        </w:trPr>
        <w:tc>
          <w:tcPr>
            <w:tcW w:w="1560" w:type="dxa"/>
            <w:vMerge/>
            <w:vAlign w:val="center"/>
          </w:tcPr>
          <w:p w:rsidR="008E4B4B" w:rsidRDefault="008E4B4B">
            <w:pPr>
              <w:widowControl/>
              <w:jc w:val="left"/>
              <w:rPr>
                <w:rFonts w:ascii="宋体" w:hAnsi="宋体" w:cs="宋体"/>
                <w:b/>
                <w:kern w:val="0"/>
                <w:sz w:val="22"/>
                <w:szCs w:val="22"/>
              </w:rPr>
            </w:pPr>
          </w:p>
        </w:tc>
        <w:tc>
          <w:tcPr>
            <w:tcW w:w="8222" w:type="dxa"/>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3.提供实时清洗消毒步骤的记录，从初洗、酶洗、次洗、消毒、末洗、干燥等步骤都有详细实时准确记录。</w:t>
            </w:r>
          </w:p>
        </w:tc>
      </w:tr>
      <w:tr w:rsidR="008E4B4B">
        <w:trPr>
          <w:trHeight w:val="928"/>
        </w:trPr>
        <w:tc>
          <w:tcPr>
            <w:tcW w:w="1560" w:type="dxa"/>
            <w:vMerge w:val="restart"/>
            <w:vAlign w:val="center"/>
          </w:tcPr>
          <w:p w:rsidR="008E4B4B" w:rsidRDefault="003D4193">
            <w:pPr>
              <w:widowControl/>
              <w:jc w:val="left"/>
              <w:rPr>
                <w:rFonts w:ascii="宋体" w:hAnsi="宋体" w:cs="宋体"/>
                <w:b/>
                <w:kern w:val="0"/>
                <w:sz w:val="22"/>
                <w:szCs w:val="22"/>
              </w:rPr>
            </w:pPr>
            <w:r>
              <w:rPr>
                <w:rFonts w:ascii="宋体" w:hAnsi="宋体" w:cs="宋体" w:hint="eastAsia"/>
                <w:b/>
                <w:kern w:val="0"/>
                <w:sz w:val="22"/>
                <w:szCs w:val="22"/>
              </w:rPr>
              <w:t>三、数据服务</w:t>
            </w:r>
          </w:p>
        </w:tc>
        <w:tc>
          <w:tcPr>
            <w:tcW w:w="8222" w:type="dxa"/>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1.内镜及操作人员管理：统一管理内镜RFid卡和员工RFid卡，对RFid编辑标注名称，可通过类型、名称和注册时间进行查询。</w:t>
            </w:r>
          </w:p>
        </w:tc>
      </w:tr>
      <w:tr w:rsidR="008E4B4B">
        <w:trPr>
          <w:trHeight w:val="504"/>
        </w:trPr>
        <w:tc>
          <w:tcPr>
            <w:tcW w:w="1560" w:type="dxa"/>
            <w:vMerge/>
            <w:vAlign w:val="center"/>
          </w:tcPr>
          <w:p w:rsidR="008E4B4B" w:rsidRDefault="008E4B4B">
            <w:pPr>
              <w:widowControl/>
              <w:jc w:val="left"/>
              <w:rPr>
                <w:rFonts w:ascii="宋体" w:hAnsi="宋体" w:cs="宋体"/>
                <w:b/>
                <w:kern w:val="0"/>
                <w:sz w:val="22"/>
                <w:szCs w:val="22"/>
              </w:rPr>
            </w:pPr>
          </w:p>
        </w:tc>
        <w:tc>
          <w:tcPr>
            <w:tcW w:w="8222" w:type="dxa"/>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2.病人管理：对使用内镜的病人资料进行管理。</w:t>
            </w:r>
          </w:p>
        </w:tc>
      </w:tr>
      <w:tr w:rsidR="008E4B4B">
        <w:trPr>
          <w:trHeight w:val="1216"/>
        </w:trPr>
        <w:tc>
          <w:tcPr>
            <w:tcW w:w="1560" w:type="dxa"/>
            <w:vMerge/>
            <w:vAlign w:val="center"/>
          </w:tcPr>
          <w:p w:rsidR="008E4B4B" w:rsidRDefault="008E4B4B">
            <w:pPr>
              <w:widowControl/>
              <w:jc w:val="left"/>
              <w:rPr>
                <w:rFonts w:ascii="宋体" w:hAnsi="宋体" w:cs="宋体"/>
                <w:kern w:val="0"/>
                <w:sz w:val="22"/>
                <w:szCs w:val="22"/>
              </w:rPr>
            </w:pPr>
          </w:p>
        </w:tc>
        <w:tc>
          <w:tcPr>
            <w:tcW w:w="8222" w:type="dxa"/>
            <w:vAlign w:val="center"/>
          </w:tcPr>
          <w:p w:rsidR="008E4B4B" w:rsidRDefault="003D4193">
            <w:pPr>
              <w:widowControl/>
              <w:jc w:val="left"/>
              <w:rPr>
                <w:szCs w:val="21"/>
              </w:rPr>
            </w:pPr>
            <w:r>
              <w:rPr>
                <w:rFonts w:ascii="宋体" w:hAnsi="宋体" w:cs="宋体" w:hint="eastAsia"/>
                <w:kern w:val="0"/>
                <w:sz w:val="22"/>
                <w:szCs w:val="22"/>
              </w:rPr>
              <w:t>3.洗消追溯系统：保存每条洗消记录的内镜信息、员工信息及洗消过程的详细记录，主要包括子步骤名称、起止时间、洗消时长和告警信息。用户可通过内镜、员工、时间等条件查询洗消日志。</w:t>
            </w:r>
          </w:p>
        </w:tc>
      </w:tr>
      <w:tr w:rsidR="008E4B4B">
        <w:trPr>
          <w:trHeight w:val="709"/>
        </w:trPr>
        <w:tc>
          <w:tcPr>
            <w:tcW w:w="1560" w:type="dxa"/>
            <w:vMerge/>
            <w:vAlign w:val="center"/>
          </w:tcPr>
          <w:p w:rsidR="008E4B4B" w:rsidRDefault="008E4B4B">
            <w:pPr>
              <w:widowControl/>
              <w:jc w:val="left"/>
              <w:rPr>
                <w:rFonts w:ascii="宋体" w:hAnsi="宋体" w:cs="宋体"/>
                <w:kern w:val="0"/>
                <w:sz w:val="22"/>
                <w:szCs w:val="22"/>
              </w:rPr>
            </w:pPr>
          </w:p>
        </w:tc>
        <w:tc>
          <w:tcPr>
            <w:tcW w:w="8222" w:type="dxa"/>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 xml:space="preserve">4.洗消统计：统计内镜洗消次数，员工洗消工作量，可展示各种维度的洗消统计数据。 </w:t>
            </w:r>
          </w:p>
        </w:tc>
      </w:tr>
      <w:tr w:rsidR="008E4B4B">
        <w:trPr>
          <w:trHeight w:val="625"/>
        </w:trPr>
        <w:tc>
          <w:tcPr>
            <w:tcW w:w="1560" w:type="dxa"/>
            <w:vMerge/>
            <w:vAlign w:val="center"/>
          </w:tcPr>
          <w:p w:rsidR="008E4B4B" w:rsidRDefault="008E4B4B">
            <w:pPr>
              <w:widowControl/>
              <w:jc w:val="left"/>
              <w:rPr>
                <w:rFonts w:ascii="宋体" w:hAnsi="宋体" w:cs="宋体"/>
                <w:kern w:val="0"/>
                <w:sz w:val="22"/>
                <w:szCs w:val="22"/>
              </w:rPr>
            </w:pPr>
          </w:p>
        </w:tc>
        <w:tc>
          <w:tcPr>
            <w:tcW w:w="8222" w:type="dxa"/>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5.显示屏醒目提示，正常作业及不规范作业行为均提供显示告警。</w:t>
            </w:r>
          </w:p>
        </w:tc>
      </w:tr>
      <w:tr w:rsidR="008E4B4B">
        <w:trPr>
          <w:trHeight w:val="1130"/>
        </w:trPr>
        <w:tc>
          <w:tcPr>
            <w:tcW w:w="1560" w:type="dxa"/>
            <w:vMerge/>
            <w:tcBorders>
              <w:bottom w:val="single" w:sz="4" w:space="0" w:color="auto"/>
            </w:tcBorders>
            <w:vAlign w:val="center"/>
          </w:tcPr>
          <w:p w:rsidR="008E4B4B" w:rsidRDefault="008E4B4B">
            <w:pPr>
              <w:widowControl/>
              <w:jc w:val="left"/>
              <w:rPr>
                <w:rFonts w:ascii="宋体" w:hAnsi="宋体" w:cs="宋体"/>
                <w:kern w:val="0"/>
                <w:sz w:val="22"/>
                <w:szCs w:val="22"/>
              </w:rPr>
            </w:pPr>
          </w:p>
        </w:tc>
        <w:tc>
          <w:tcPr>
            <w:tcW w:w="8222" w:type="dxa"/>
            <w:tcBorders>
              <w:bottom w:val="single" w:sz="4" w:space="0" w:color="auto"/>
            </w:tcBorders>
            <w:vAlign w:val="center"/>
          </w:tcPr>
          <w:p w:rsidR="008E4B4B" w:rsidRDefault="003D4193">
            <w:pPr>
              <w:widowControl/>
              <w:jc w:val="left"/>
              <w:rPr>
                <w:rFonts w:ascii="宋体" w:hAnsi="宋体" w:cs="宋体"/>
                <w:kern w:val="0"/>
                <w:sz w:val="22"/>
                <w:szCs w:val="22"/>
              </w:rPr>
            </w:pPr>
            <w:r>
              <w:rPr>
                <w:rFonts w:ascii="宋体" w:hAnsi="宋体" w:cs="宋体" w:hint="eastAsia"/>
                <w:kern w:val="0"/>
                <w:sz w:val="22"/>
                <w:szCs w:val="22"/>
              </w:rPr>
              <w:t>6.数据连接：每个科室的清洗工作站上的信息可通过医院网络连接到医院管理部门，在医院管理部门的电脑上安装客户端，方便查询。提供服务器。一套追溯系统可1拖2。</w:t>
            </w:r>
          </w:p>
        </w:tc>
      </w:tr>
    </w:tbl>
    <w:p w:rsidR="008E4B4B" w:rsidRDefault="008E4B4B">
      <w:pPr>
        <w:rPr>
          <w:rFonts w:asciiTheme="minorEastAsia" w:eastAsiaTheme="minorEastAsia" w:hAnsiTheme="minorEastAsia"/>
          <w:szCs w:val="21"/>
        </w:rPr>
      </w:pPr>
    </w:p>
    <w:tbl>
      <w:tblPr>
        <w:tblW w:w="9896" w:type="dxa"/>
        <w:jc w:val="center"/>
        <w:tblLayout w:type="fixed"/>
        <w:tblLook w:val="04A0" w:firstRow="1" w:lastRow="0" w:firstColumn="1" w:lastColumn="0" w:noHBand="0" w:noVBand="1"/>
      </w:tblPr>
      <w:tblGrid>
        <w:gridCol w:w="653"/>
        <w:gridCol w:w="1926"/>
        <w:gridCol w:w="7317"/>
      </w:tblGrid>
      <w:tr w:rsidR="008E4B4B">
        <w:trPr>
          <w:trHeight w:val="23"/>
          <w:jc w:val="center"/>
        </w:trPr>
        <w:tc>
          <w:tcPr>
            <w:tcW w:w="9896" w:type="dxa"/>
            <w:gridSpan w:val="3"/>
            <w:tcBorders>
              <w:top w:val="nil"/>
              <w:left w:val="nil"/>
              <w:bottom w:val="single" w:sz="4" w:space="0" w:color="auto"/>
              <w:right w:val="nil"/>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b/>
                <w:bCs/>
                <w:color w:val="000000"/>
                <w:kern w:val="0"/>
                <w:szCs w:val="21"/>
              </w:rPr>
              <w:t>4.内镜储存柜（单门）参数</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序号</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项目</w:t>
            </w:r>
          </w:p>
        </w:tc>
        <w:tc>
          <w:tcPr>
            <w:tcW w:w="7317"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参数</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适用范围</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用于存储胃镜，肠镜，支气管镜，膀胱镜，胆道镜等常用内窥镜</w:t>
            </w:r>
          </w:p>
        </w:tc>
      </w:tr>
      <w:tr w:rsidR="008E4B4B">
        <w:trPr>
          <w:trHeight w:val="381"/>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lastRenderedPageBreak/>
              <w:t>2</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外形尺寸（W*H*L）</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约</w:t>
            </w:r>
            <w:r>
              <w:rPr>
                <w:rFonts w:asciiTheme="minorEastAsia" w:eastAsiaTheme="minorEastAsia" w:hAnsiTheme="minorEastAsia" w:cs="宋体"/>
                <w:color w:val="000000"/>
                <w:kern w:val="0"/>
                <w:szCs w:val="21"/>
              </w:rPr>
              <w:t>550×2150×750</w:t>
            </w:r>
            <w:r>
              <w:rPr>
                <w:rFonts w:asciiTheme="minorEastAsia" w:eastAsiaTheme="minorEastAsia" w:hAnsiTheme="minorEastAsia" w:cs="宋体" w:hint="eastAsia"/>
                <w:color w:val="000000"/>
                <w:kern w:val="0"/>
                <w:szCs w:val="21"/>
              </w:rPr>
              <w:t>mm</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额定电压</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AC 220V±10%</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额定功率</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≤200W</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装载量及配置</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可装载至少8条内镜</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控制系统</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采用微电脑控制，更加可靠</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材质</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内胆采用PMMA高分子复合材料一次性挤压成形，平整光滑，易清洁，不易滋生细菌，外部材料采用多工艺处理的钢塑材料。</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8</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结构</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柜体配有门锁，柜内采用隐藏式UV紫外线或臭氧消毒，具备通风干燥功能、可单独进行定时；智能化自动控制紫外线循环风消毒程序，消毒工作自动累时、照明和干燥功能等。</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9</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功能</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具有时钟和星期功能。具有自动和手动两种杀毒模式。具有设定一天中任何时间开始自动杀毒以及结束杀毒时间模式。具有设定一周中任何一天或多天杀毒模式</w:t>
            </w:r>
          </w:p>
        </w:tc>
      </w:tr>
      <w:tr w:rsidR="008E4B4B">
        <w:trPr>
          <w:trHeight w:val="23"/>
          <w:jc w:val="center"/>
        </w:trPr>
        <w:tc>
          <w:tcPr>
            <w:tcW w:w="653" w:type="dxa"/>
            <w:tcBorders>
              <w:top w:val="nil"/>
              <w:left w:val="single" w:sz="4" w:space="0" w:color="auto"/>
              <w:bottom w:val="single" w:sz="4" w:space="0" w:color="auto"/>
              <w:right w:val="single" w:sz="4" w:space="0" w:color="auto"/>
            </w:tcBorders>
            <w:vAlign w:val="center"/>
          </w:tcPr>
          <w:p w:rsidR="008E4B4B" w:rsidRDefault="003D4193">
            <w:pPr>
              <w:widowControl/>
              <w:ind w:left="210"/>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w:t>
            </w:r>
          </w:p>
        </w:tc>
        <w:tc>
          <w:tcPr>
            <w:tcW w:w="1926" w:type="dxa"/>
            <w:tcBorders>
              <w:top w:val="nil"/>
              <w:left w:val="nil"/>
              <w:bottom w:val="single" w:sz="4" w:space="0" w:color="auto"/>
              <w:right w:val="single" w:sz="4" w:space="0" w:color="auto"/>
            </w:tcBorders>
            <w:vAlign w:val="center"/>
          </w:tcPr>
          <w:p w:rsidR="008E4B4B" w:rsidRDefault="003D4193">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屏显内容</w:t>
            </w:r>
          </w:p>
        </w:tc>
        <w:tc>
          <w:tcPr>
            <w:tcW w:w="7317" w:type="dxa"/>
            <w:tcBorders>
              <w:top w:val="nil"/>
              <w:left w:val="nil"/>
              <w:bottom w:val="single" w:sz="4" w:space="0" w:color="auto"/>
              <w:right w:val="single" w:sz="4" w:space="0" w:color="auto"/>
            </w:tcBorders>
            <w:vAlign w:val="center"/>
          </w:tcPr>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液晶屏可显示当前星期状态，时间状态。</w:t>
            </w:r>
          </w:p>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当前时间下面的“一二三四五六日”表示已设定的杀毒天数。</w:t>
            </w:r>
          </w:p>
          <w:p w:rsidR="008E4B4B" w:rsidRDefault="003D4193">
            <w:pPr>
              <w:widowControl/>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显示自动和手动图标，风扇和顶灯图标。每天自动杀毒开始时间。每天自动杀毒结束时间。</w:t>
            </w:r>
          </w:p>
        </w:tc>
      </w:tr>
    </w:tbl>
    <w:p w:rsidR="008E4B4B" w:rsidRDefault="008E4B4B">
      <w:pPr>
        <w:rPr>
          <w:rFonts w:asciiTheme="minorEastAsia" w:eastAsiaTheme="minorEastAsia" w:hAnsiTheme="minorEastAsia"/>
          <w:szCs w:val="21"/>
        </w:rPr>
      </w:pPr>
    </w:p>
    <w:p w:rsidR="008E4B4B" w:rsidRDefault="003D4193">
      <w:pPr>
        <w:rPr>
          <w:rFonts w:asciiTheme="minorEastAsia" w:eastAsiaTheme="minorEastAsia" w:hAnsiTheme="minorEastAsia"/>
          <w:b/>
          <w:szCs w:val="21"/>
        </w:rPr>
      </w:pPr>
      <w:r>
        <w:rPr>
          <w:rFonts w:asciiTheme="minorEastAsia" w:eastAsiaTheme="minorEastAsia" w:hAnsiTheme="minorEastAsia" w:cstheme="minorEastAsia" w:hint="eastAsia"/>
          <w:b/>
          <w:bCs/>
          <w:color w:val="000000" w:themeColor="text1"/>
          <w:szCs w:val="21"/>
        </w:rPr>
        <w:t>5.</w:t>
      </w:r>
      <w:r>
        <w:rPr>
          <w:rFonts w:asciiTheme="minorEastAsia" w:eastAsiaTheme="minorEastAsia" w:hAnsiTheme="minorEastAsia" w:hint="eastAsia"/>
          <w:b/>
          <w:szCs w:val="21"/>
        </w:rPr>
        <w:t xml:space="preserve"> 内镜转运车（外转）参数</w:t>
      </w:r>
    </w:p>
    <w:p w:rsidR="008E4B4B" w:rsidRDefault="003D4193">
      <w:pPr>
        <w:widowControl/>
        <w:ind w:firstLineChars="100" w:firstLine="210"/>
        <w:jc w:val="left"/>
        <w:rPr>
          <w:rFonts w:asciiTheme="minorEastAsia" w:eastAsiaTheme="minorEastAsia" w:hAnsiTheme="minorEastAsia"/>
          <w:szCs w:val="21"/>
        </w:rPr>
      </w:pPr>
      <w:r>
        <w:rPr>
          <w:rFonts w:asciiTheme="minorEastAsia" w:eastAsiaTheme="minorEastAsia" w:hAnsiTheme="minorEastAsia" w:hint="eastAsia"/>
          <w:szCs w:val="21"/>
        </w:rPr>
        <w:t>用于外部转运内镜。</w:t>
      </w:r>
    </w:p>
    <w:p w:rsidR="008E4B4B" w:rsidRDefault="003D4193">
      <w:pPr>
        <w:widowControl/>
        <w:jc w:val="left"/>
        <w:rPr>
          <w:rFonts w:asciiTheme="minorEastAsia" w:eastAsiaTheme="minorEastAsia" w:hAnsiTheme="minorEastAsia"/>
          <w:szCs w:val="21"/>
        </w:rPr>
      </w:pPr>
      <w:r>
        <w:rPr>
          <w:rFonts w:asciiTheme="minorEastAsia" w:eastAsiaTheme="minorEastAsia" w:hAnsiTheme="minorEastAsia" w:hint="eastAsia"/>
          <w:szCs w:val="21"/>
        </w:rPr>
        <w:t xml:space="preserve">（1）减少内镜应运输造成的安全风险及在转运时的 交叉污染的风险，宜使用箱式内镜转运车。 </w:t>
      </w:r>
    </w:p>
    <w:p w:rsidR="008E4B4B" w:rsidRDefault="003D4193">
      <w:pPr>
        <w:widowControl/>
        <w:jc w:val="left"/>
        <w:rPr>
          <w:rFonts w:asciiTheme="minorEastAsia" w:eastAsiaTheme="minorEastAsia" w:hAnsiTheme="minorEastAsia"/>
          <w:szCs w:val="21"/>
        </w:rPr>
      </w:pPr>
      <w:r>
        <w:rPr>
          <w:rFonts w:asciiTheme="minorEastAsia" w:eastAsiaTheme="minorEastAsia" w:hAnsiTheme="minorEastAsia" w:hint="eastAsia"/>
          <w:szCs w:val="21"/>
        </w:rPr>
        <w:t xml:space="preserve">（2）用于运输最多6个托盘。 </w:t>
      </w:r>
    </w:p>
    <w:p w:rsidR="008E4B4B" w:rsidRDefault="003D4193">
      <w:pPr>
        <w:widowControl/>
        <w:jc w:val="left"/>
        <w:rPr>
          <w:rFonts w:asciiTheme="minorEastAsia" w:eastAsiaTheme="minorEastAsia" w:hAnsiTheme="minorEastAsia"/>
          <w:szCs w:val="21"/>
        </w:rPr>
      </w:pPr>
      <w:r>
        <w:rPr>
          <w:rFonts w:asciiTheme="minorEastAsia" w:eastAsiaTheme="minorEastAsia" w:hAnsiTheme="minorEastAsia" w:hint="eastAsia"/>
          <w:szCs w:val="21"/>
        </w:rPr>
        <w:t xml:space="preserve">（3）抽屉式独立存放设计，降低内镜交叉污染的风险。 </w:t>
      </w:r>
    </w:p>
    <w:p w:rsidR="008E4B4B" w:rsidRDefault="003D4193">
      <w:pPr>
        <w:widowControl/>
        <w:jc w:val="left"/>
        <w:rPr>
          <w:rFonts w:asciiTheme="minorEastAsia" w:eastAsiaTheme="minorEastAsia" w:hAnsiTheme="minorEastAsia"/>
          <w:szCs w:val="21"/>
        </w:rPr>
      </w:pPr>
      <w:r>
        <w:rPr>
          <w:rFonts w:asciiTheme="minorEastAsia" w:eastAsiaTheme="minorEastAsia" w:hAnsiTheme="minorEastAsia" w:hint="eastAsia"/>
          <w:szCs w:val="21"/>
        </w:rPr>
        <w:t xml:space="preserve">（4）可视窗设计，实时观察每层存放状态。 </w:t>
      </w:r>
    </w:p>
    <w:p w:rsidR="008E4B4B" w:rsidRDefault="003D4193">
      <w:pPr>
        <w:pStyle w:val="a2"/>
        <w:ind w:leftChars="0" w:left="0"/>
        <w:rPr>
          <w:rFonts w:asciiTheme="minorEastAsia" w:eastAsiaTheme="minorEastAsia" w:hAnsiTheme="minorEastAsia"/>
          <w:szCs w:val="21"/>
        </w:rPr>
      </w:pPr>
      <w:r>
        <w:rPr>
          <w:rFonts w:asciiTheme="minorEastAsia" w:eastAsiaTheme="minorEastAsia" w:hAnsiTheme="minorEastAsia" w:hint="eastAsia"/>
          <w:szCs w:val="21"/>
        </w:rPr>
        <w:t>（5）顶部可用作工作台面，存放周转用内镜搬盘。</w:t>
      </w:r>
    </w:p>
    <w:p w:rsidR="008E4B4B" w:rsidRDefault="008E4B4B"/>
    <w:p w:rsidR="008E4B4B" w:rsidRDefault="003D4193">
      <w:pPr>
        <w:spacing w:line="500" w:lineRule="exact"/>
        <w:jc w:val="left"/>
        <w:rPr>
          <w:rFonts w:asciiTheme="minorEastAsia" w:eastAsiaTheme="minorEastAsia" w:hAnsiTheme="minorEastAsia"/>
          <w:b/>
          <w:color w:val="000000" w:themeColor="text1"/>
          <w:szCs w:val="21"/>
        </w:rPr>
      </w:pPr>
      <w:r>
        <w:rPr>
          <w:rFonts w:asciiTheme="minorEastAsia" w:eastAsiaTheme="minorEastAsia" w:hAnsiTheme="minorEastAsia" w:hint="eastAsia"/>
          <w:b/>
          <w:color w:val="000000" w:themeColor="text1"/>
          <w:szCs w:val="21"/>
        </w:rPr>
        <w:t>三、</w:t>
      </w:r>
      <w:r>
        <w:rPr>
          <w:rFonts w:ascii="宋体" w:hAnsi="宋体"/>
          <w:b/>
          <w:sz w:val="24"/>
        </w:rPr>
        <w:t>商务要求</w:t>
      </w:r>
      <w:r>
        <w:rPr>
          <w:rFonts w:asciiTheme="minorEastAsia" w:eastAsiaTheme="minorEastAsia" w:hAnsiTheme="minorEastAsia" w:hint="eastAsia"/>
          <w:b/>
          <w:color w:val="000000" w:themeColor="text1"/>
          <w:szCs w:val="21"/>
        </w:rPr>
        <w:t>：</w:t>
      </w:r>
    </w:p>
    <w:p w:rsidR="008E4B4B" w:rsidRDefault="003D4193">
      <w:pPr>
        <w:spacing w:line="500" w:lineRule="exact"/>
        <w:jc w:val="lef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1.交货地点：招标人指定地点</w:t>
      </w:r>
    </w:p>
    <w:p w:rsidR="008E4B4B" w:rsidRDefault="003D4193">
      <w:pPr>
        <w:spacing w:line="500" w:lineRule="exact"/>
        <w:jc w:val="lef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2.交货期：同招标公告有关内容</w:t>
      </w:r>
    </w:p>
    <w:p w:rsidR="008E4B4B" w:rsidRDefault="003D4193">
      <w:pPr>
        <w:spacing w:line="500" w:lineRule="exact"/>
        <w:jc w:val="lef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3.质保期：设备参数中没有要求产品质保期的，则该产品自验收合格之日起质保1年，设备参数中有要求质保期的从其要求。（含所有相关耗材、零配件及人工费用）</w:t>
      </w:r>
    </w:p>
    <w:p w:rsidR="008E4B4B" w:rsidRDefault="003D4193">
      <w:pPr>
        <w:spacing w:line="500" w:lineRule="exact"/>
        <w:jc w:val="lef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4.售后服务：提供 7*24 小时售后服务，设备维修</w:t>
      </w:r>
      <w:r w:rsidR="009752AE">
        <w:rPr>
          <w:rFonts w:asciiTheme="minorEastAsia" w:eastAsiaTheme="minorEastAsia" w:hAnsiTheme="minorEastAsia" w:hint="eastAsia"/>
          <w:color w:val="000000" w:themeColor="text1"/>
          <w:szCs w:val="21"/>
        </w:rPr>
        <w:t>2</w:t>
      </w:r>
      <w:r>
        <w:rPr>
          <w:rFonts w:asciiTheme="minorEastAsia" w:eastAsiaTheme="minorEastAsia" w:hAnsiTheme="minorEastAsia" w:hint="eastAsia"/>
          <w:color w:val="000000" w:themeColor="text1"/>
          <w:szCs w:val="21"/>
        </w:rPr>
        <w:t>小时内电话响应，</w:t>
      </w:r>
      <w:r w:rsidR="009752AE">
        <w:rPr>
          <w:rFonts w:asciiTheme="minorEastAsia" w:eastAsiaTheme="minorEastAsia" w:hAnsiTheme="minorEastAsia" w:hint="eastAsia"/>
          <w:color w:val="000000" w:themeColor="text1"/>
          <w:szCs w:val="21"/>
        </w:rPr>
        <w:t>24</w:t>
      </w:r>
      <w:r>
        <w:rPr>
          <w:rFonts w:asciiTheme="minorEastAsia" w:eastAsiaTheme="minorEastAsia" w:hAnsiTheme="minorEastAsia" w:hint="eastAsia"/>
          <w:color w:val="000000" w:themeColor="text1"/>
          <w:szCs w:val="21"/>
        </w:rPr>
        <w:t>小时内现场响应，如无法在24小时内解决应当提供备用机。</w:t>
      </w:r>
    </w:p>
    <w:p w:rsidR="008E4B4B" w:rsidRDefault="003D4193">
      <w:pPr>
        <w:spacing w:line="500" w:lineRule="exact"/>
        <w:jc w:val="lef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5.技术服务：</w:t>
      </w:r>
    </w:p>
    <w:p w:rsidR="008E4B4B" w:rsidRDefault="003D4193">
      <w:pPr>
        <w:spacing w:line="500" w:lineRule="exact"/>
        <w:jc w:val="lef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5.1 中标人应向招标人提供设备的运行、安装、使用环境要求。</w:t>
      </w:r>
    </w:p>
    <w:p w:rsidR="008E4B4B" w:rsidRDefault="003D4193">
      <w:pPr>
        <w:spacing w:line="500" w:lineRule="exact"/>
        <w:jc w:val="lef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5.2 在设备到达招标人指定地点后，中标人应在 7 天内派工程技术人员到达现场，在招标人技术人员在场的情况下开箱清点货物，组织安装、调试。</w:t>
      </w:r>
    </w:p>
    <w:p w:rsidR="008E4B4B" w:rsidRDefault="003D4193">
      <w:pPr>
        <w:spacing w:line="500" w:lineRule="exact"/>
        <w:jc w:val="lef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lastRenderedPageBreak/>
        <w:t>5.3 设备安装后，招标人按国家标准及厂方标准进行质量验收。中标人应向招标人提供详细的验收标准，验收手册。招标人有权委托当地有资质的单位对上述设备进行测试、校准，因此发生的费用由中标人承担。</w:t>
      </w:r>
    </w:p>
    <w:p w:rsidR="008E4B4B" w:rsidRDefault="003D4193">
      <w:pPr>
        <w:spacing w:line="500" w:lineRule="exact"/>
        <w:jc w:val="lef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5.4 现场培训：中标人应提供现场技术培训，直至招标人有三人及以上能独立操作设备为准。</w:t>
      </w:r>
    </w:p>
    <w:p w:rsidR="008E4B4B" w:rsidRDefault="003D4193">
      <w:pPr>
        <w:spacing w:line="500" w:lineRule="exact"/>
        <w:jc w:val="lef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6.付款方式：见投标须知前附表。</w:t>
      </w:r>
    </w:p>
    <w:p w:rsidR="008E4B4B" w:rsidRDefault="003D4193">
      <w:pPr>
        <w:spacing w:line="500" w:lineRule="exact"/>
        <w:rPr>
          <w:rFonts w:asciiTheme="minorEastAsia" w:eastAsiaTheme="minorEastAsia" w:hAnsiTheme="minorEastAsia"/>
          <w:b/>
          <w:color w:val="000000" w:themeColor="text1"/>
          <w:sz w:val="30"/>
          <w:szCs w:val="30"/>
        </w:rPr>
      </w:pPr>
      <w:r>
        <w:rPr>
          <w:rFonts w:asciiTheme="minorEastAsia" w:eastAsiaTheme="minorEastAsia" w:hAnsiTheme="minorEastAsia" w:hint="eastAsia"/>
          <w:color w:val="000000" w:themeColor="text1"/>
          <w:szCs w:val="21"/>
        </w:rPr>
        <w:t>7.如需软件支持，则须无偿提供正版软件且有免费升级服务。</w:t>
      </w:r>
    </w:p>
    <w:p w:rsidR="008E4B4B" w:rsidRDefault="008E4B4B">
      <w:pPr>
        <w:pStyle w:val="a2"/>
      </w:pPr>
    </w:p>
    <w:p w:rsidR="008E4B4B" w:rsidRDefault="008E4B4B">
      <w:pPr>
        <w:pStyle w:val="a2"/>
        <w:rPr>
          <w:rFonts w:asciiTheme="minorEastAsia" w:eastAsiaTheme="minorEastAsia" w:hAnsiTheme="minorEastAsia"/>
          <w:b/>
          <w:color w:val="000000" w:themeColor="text1"/>
          <w:sz w:val="30"/>
          <w:szCs w:val="30"/>
        </w:rPr>
      </w:pPr>
    </w:p>
    <w:p w:rsidR="008E4B4B" w:rsidRDefault="008E4B4B">
      <w:pPr>
        <w:rPr>
          <w:rFonts w:asciiTheme="minorEastAsia" w:eastAsiaTheme="minorEastAsia" w:hAnsiTheme="minorEastAsia"/>
          <w:b/>
          <w:color w:val="000000" w:themeColor="text1"/>
          <w:sz w:val="30"/>
          <w:szCs w:val="30"/>
        </w:rPr>
      </w:pPr>
    </w:p>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3D4193">
      <w:pPr>
        <w:spacing w:line="500" w:lineRule="exact"/>
        <w:ind w:firstLineChars="1000" w:firstLine="3012"/>
        <w:rPr>
          <w:rFonts w:asciiTheme="minorEastAsia" w:eastAsiaTheme="minorEastAsia" w:hAnsiTheme="minorEastAsia"/>
          <w:b/>
          <w:color w:val="000000" w:themeColor="text1"/>
          <w:sz w:val="30"/>
          <w:szCs w:val="30"/>
        </w:rPr>
      </w:pPr>
      <w:r>
        <w:rPr>
          <w:rFonts w:asciiTheme="minorEastAsia" w:eastAsiaTheme="minorEastAsia" w:hAnsiTheme="minorEastAsia" w:hint="eastAsia"/>
          <w:b/>
          <w:color w:val="000000" w:themeColor="text1"/>
          <w:sz w:val="30"/>
          <w:szCs w:val="30"/>
        </w:rPr>
        <w:lastRenderedPageBreak/>
        <w:t>第五章  评分办法</w:t>
      </w:r>
    </w:p>
    <w:p w:rsidR="008E4B4B" w:rsidRDefault="003D4193">
      <w:pPr>
        <w:pStyle w:val="a6"/>
        <w:spacing w:line="500" w:lineRule="exact"/>
        <w:ind w:firstLineChars="196" w:firstLine="472"/>
        <w:rPr>
          <w:rFonts w:asciiTheme="minorEastAsia" w:eastAsiaTheme="minorEastAsia" w:hAnsiTheme="minorEastAsia"/>
          <w:b/>
          <w:bCs/>
          <w:color w:val="000000" w:themeColor="text1"/>
          <w:sz w:val="24"/>
          <w:szCs w:val="24"/>
        </w:rPr>
      </w:pPr>
      <w:r>
        <w:rPr>
          <w:rFonts w:asciiTheme="minorEastAsia" w:eastAsiaTheme="minorEastAsia" w:hAnsiTheme="minorEastAsia"/>
          <w:b/>
          <w:bCs/>
          <w:color w:val="000000" w:themeColor="text1"/>
          <w:sz w:val="24"/>
          <w:szCs w:val="24"/>
        </w:rPr>
        <w:t>一、评标方法</w:t>
      </w:r>
    </w:p>
    <w:p w:rsidR="008E4B4B" w:rsidRDefault="003D4193">
      <w:pPr>
        <w:pStyle w:val="a6"/>
        <w:spacing w:line="500" w:lineRule="exact"/>
        <w:ind w:firstLineChars="196" w:firstLine="470"/>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本次评标采用</w:t>
      </w:r>
      <w:r>
        <w:rPr>
          <w:rFonts w:asciiTheme="minorEastAsia" w:eastAsiaTheme="minorEastAsia" w:hAnsiTheme="minorEastAsia" w:hint="eastAsia"/>
          <w:color w:val="000000" w:themeColor="text1"/>
          <w:sz w:val="24"/>
          <w:szCs w:val="24"/>
        </w:rPr>
        <w:t>综合评分法，即对招标文件中规定的各项因素进行综合评审打分，以评标总得分最高的投标人作为中标候选人的评标方法。</w:t>
      </w:r>
    </w:p>
    <w:p w:rsidR="008E4B4B" w:rsidRDefault="003D4193">
      <w:pPr>
        <w:pStyle w:val="a6"/>
        <w:spacing w:line="500" w:lineRule="exact"/>
        <w:ind w:firstLineChars="196" w:firstLine="472"/>
        <w:rPr>
          <w:rFonts w:asciiTheme="minorEastAsia" w:eastAsiaTheme="minorEastAsia" w:hAnsiTheme="minorEastAsia"/>
          <w:b/>
          <w:bCs/>
          <w:color w:val="000000" w:themeColor="text1"/>
          <w:sz w:val="24"/>
          <w:szCs w:val="24"/>
        </w:rPr>
      </w:pPr>
      <w:r>
        <w:rPr>
          <w:rFonts w:asciiTheme="minorEastAsia" w:eastAsiaTheme="minorEastAsia" w:hAnsiTheme="minorEastAsia"/>
          <w:b/>
          <w:bCs/>
          <w:color w:val="000000" w:themeColor="text1"/>
          <w:sz w:val="24"/>
          <w:szCs w:val="24"/>
        </w:rPr>
        <w:t>二、评标步骤</w:t>
      </w:r>
    </w:p>
    <w:p w:rsidR="008E4B4B" w:rsidRDefault="003D4193">
      <w:pPr>
        <w:pStyle w:val="a6"/>
        <w:spacing w:line="500" w:lineRule="exact"/>
        <w:ind w:firstLineChars="196" w:firstLine="470"/>
        <w:rPr>
          <w:rFonts w:asciiTheme="minorEastAsia" w:eastAsiaTheme="minorEastAsia" w:hAnsiTheme="minorEastAsia"/>
          <w:bCs/>
          <w:color w:val="000000" w:themeColor="text1"/>
          <w:sz w:val="24"/>
          <w:szCs w:val="24"/>
        </w:rPr>
      </w:pPr>
      <w:r>
        <w:rPr>
          <w:rFonts w:asciiTheme="minorEastAsia" w:eastAsiaTheme="minorEastAsia" w:hAnsiTheme="minorEastAsia"/>
          <w:bCs/>
          <w:color w:val="000000" w:themeColor="text1"/>
          <w:sz w:val="24"/>
          <w:szCs w:val="24"/>
        </w:rPr>
        <w:t>评标委员会对投标文件的评审分为</w:t>
      </w:r>
      <w:r>
        <w:rPr>
          <w:rFonts w:asciiTheme="minorEastAsia" w:eastAsiaTheme="minorEastAsia" w:hAnsiTheme="minorEastAsia" w:hint="eastAsia"/>
          <w:bCs/>
          <w:color w:val="000000" w:themeColor="text1"/>
          <w:sz w:val="24"/>
          <w:szCs w:val="24"/>
        </w:rPr>
        <w:t>资格和</w:t>
      </w:r>
      <w:r>
        <w:rPr>
          <w:rFonts w:asciiTheme="minorEastAsia" w:eastAsiaTheme="minorEastAsia" w:hAnsiTheme="minorEastAsia"/>
          <w:bCs/>
          <w:color w:val="000000" w:themeColor="text1"/>
          <w:sz w:val="24"/>
          <w:szCs w:val="24"/>
        </w:rPr>
        <w:t>符合性</w:t>
      </w:r>
      <w:r>
        <w:rPr>
          <w:rFonts w:asciiTheme="minorEastAsia" w:eastAsiaTheme="minorEastAsia" w:hAnsiTheme="minorEastAsia" w:hint="eastAsia"/>
          <w:bCs/>
          <w:color w:val="000000" w:themeColor="text1"/>
          <w:sz w:val="24"/>
          <w:szCs w:val="24"/>
        </w:rPr>
        <w:t>审查</w:t>
      </w:r>
      <w:r>
        <w:rPr>
          <w:rFonts w:asciiTheme="minorEastAsia" w:eastAsiaTheme="minorEastAsia" w:hAnsiTheme="minorEastAsia"/>
          <w:bCs/>
          <w:color w:val="000000" w:themeColor="text1"/>
          <w:sz w:val="24"/>
          <w:szCs w:val="24"/>
        </w:rPr>
        <w:t>、</w:t>
      </w:r>
      <w:r>
        <w:rPr>
          <w:rFonts w:asciiTheme="minorEastAsia" w:eastAsiaTheme="minorEastAsia" w:hAnsiTheme="minorEastAsia" w:hint="eastAsia"/>
          <w:bCs/>
          <w:color w:val="000000" w:themeColor="text1"/>
          <w:sz w:val="24"/>
          <w:szCs w:val="24"/>
        </w:rPr>
        <w:t>技术</w:t>
      </w:r>
      <w:r>
        <w:rPr>
          <w:rFonts w:asciiTheme="minorEastAsia" w:eastAsiaTheme="minorEastAsia" w:hAnsiTheme="minorEastAsia"/>
          <w:bCs/>
          <w:color w:val="000000" w:themeColor="text1"/>
          <w:sz w:val="24"/>
          <w:szCs w:val="24"/>
        </w:rPr>
        <w:t>商务评议</w:t>
      </w:r>
      <w:r>
        <w:rPr>
          <w:rFonts w:asciiTheme="minorEastAsia" w:eastAsiaTheme="minorEastAsia" w:hAnsiTheme="minorEastAsia" w:hint="eastAsia"/>
          <w:bCs/>
          <w:color w:val="000000" w:themeColor="text1"/>
          <w:sz w:val="24"/>
          <w:szCs w:val="24"/>
        </w:rPr>
        <w:t>及</w:t>
      </w:r>
      <w:r>
        <w:rPr>
          <w:rFonts w:asciiTheme="minorEastAsia" w:eastAsiaTheme="minorEastAsia" w:hAnsiTheme="minorEastAsia"/>
          <w:bCs/>
          <w:color w:val="000000" w:themeColor="text1"/>
          <w:sz w:val="24"/>
          <w:szCs w:val="24"/>
        </w:rPr>
        <w:t>价格评议</w:t>
      </w:r>
      <w:r>
        <w:rPr>
          <w:rFonts w:asciiTheme="minorEastAsia" w:eastAsiaTheme="minorEastAsia" w:hAnsiTheme="minorEastAsia" w:hint="eastAsia"/>
          <w:bCs/>
          <w:color w:val="000000" w:themeColor="text1"/>
          <w:sz w:val="24"/>
          <w:szCs w:val="24"/>
        </w:rPr>
        <w:t>。</w:t>
      </w:r>
    </w:p>
    <w:p w:rsidR="008E4B4B" w:rsidRDefault="003D4193">
      <w:pPr>
        <w:pStyle w:val="a6"/>
        <w:tabs>
          <w:tab w:val="center" w:pos="4872"/>
        </w:tabs>
        <w:spacing w:line="500" w:lineRule="exact"/>
        <w:ind w:firstLineChars="200" w:firstLine="480"/>
        <w:rPr>
          <w:rFonts w:asciiTheme="minorEastAsia" w:eastAsiaTheme="minorEastAsia" w:hAnsiTheme="minorEastAsia"/>
          <w:bCs/>
          <w:color w:val="000000" w:themeColor="text1"/>
          <w:sz w:val="24"/>
          <w:szCs w:val="24"/>
        </w:rPr>
      </w:pPr>
      <w:r>
        <w:rPr>
          <w:rFonts w:asciiTheme="minorEastAsia" w:eastAsiaTheme="minorEastAsia" w:hAnsiTheme="minorEastAsia"/>
          <w:bCs/>
          <w:color w:val="000000" w:themeColor="text1"/>
          <w:sz w:val="24"/>
          <w:szCs w:val="24"/>
        </w:rPr>
        <w:t>（一）</w:t>
      </w:r>
      <w:r>
        <w:rPr>
          <w:rFonts w:asciiTheme="minorEastAsia" w:eastAsiaTheme="minorEastAsia" w:hAnsiTheme="minorEastAsia" w:hint="eastAsia"/>
          <w:bCs/>
          <w:color w:val="000000" w:themeColor="text1"/>
          <w:sz w:val="24"/>
          <w:szCs w:val="24"/>
        </w:rPr>
        <w:t>资格和</w:t>
      </w:r>
      <w:r>
        <w:rPr>
          <w:rFonts w:asciiTheme="minorEastAsia" w:eastAsiaTheme="minorEastAsia" w:hAnsiTheme="minorEastAsia"/>
          <w:bCs/>
          <w:color w:val="000000" w:themeColor="text1"/>
          <w:sz w:val="24"/>
          <w:szCs w:val="24"/>
        </w:rPr>
        <w:t>符合性</w:t>
      </w:r>
      <w:r>
        <w:rPr>
          <w:rFonts w:asciiTheme="minorEastAsia" w:eastAsiaTheme="minorEastAsia" w:hAnsiTheme="minorEastAsia" w:hint="eastAsia"/>
          <w:bCs/>
          <w:color w:val="000000" w:themeColor="text1"/>
          <w:sz w:val="24"/>
          <w:szCs w:val="24"/>
        </w:rPr>
        <w:t>审查</w:t>
      </w:r>
    </w:p>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6946"/>
        <w:gridCol w:w="2126"/>
      </w:tblGrid>
      <w:tr w:rsidR="008E4B4B">
        <w:trPr>
          <w:trHeight w:val="747"/>
        </w:trPr>
        <w:tc>
          <w:tcPr>
            <w:tcW w:w="851" w:type="dxa"/>
            <w:vAlign w:val="center"/>
          </w:tcPr>
          <w:p w:rsidR="008E4B4B" w:rsidRDefault="003D4193">
            <w:pPr>
              <w:spacing w:line="310" w:lineRule="exact"/>
              <w:jc w:val="center"/>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序号</w:t>
            </w:r>
          </w:p>
        </w:tc>
        <w:tc>
          <w:tcPr>
            <w:tcW w:w="6946" w:type="dxa"/>
            <w:vAlign w:val="center"/>
          </w:tcPr>
          <w:p w:rsidR="008E4B4B" w:rsidRDefault="003D4193">
            <w:pPr>
              <w:spacing w:line="310" w:lineRule="exact"/>
              <w:jc w:val="center"/>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合   格   条  件</w:t>
            </w:r>
          </w:p>
        </w:tc>
        <w:tc>
          <w:tcPr>
            <w:tcW w:w="2126" w:type="dxa"/>
            <w:vAlign w:val="center"/>
          </w:tcPr>
          <w:p w:rsidR="008E4B4B" w:rsidRDefault="003D4193">
            <w:pPr>
              <w:spacing w:line="310" w:lineRule="exact"/>
              <w:jc w:val="center"/>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其它</w:t>
            </w:r>
          </w:p>
        </w:tc>
      </w:tr>
      <w:tr w:rsidR="008E4B4B">
        <w:trPr>
          <w:trHeight w:val="827"/>
        </w:trPr>
        <w:tc>
          <w:tcPr>
            <w:tcW w:w="851" w:type="dxa"/>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1</w:t>
            </w:r>
          </w:p>
        </w:tc>
        <w:tc>
          <w:tcPr>
            <w:tcW w:w="6946" w:type="dxa"/>
            <w:vAlign w:val="center"/>
          </w:tcPr>
          <w:p w:rsidR="008E4B4B" w:rsidRDefault="003D4193">
            <w:pPr>
              <w:pStyle w:val="a8"/>
              <w:spacing w:line="360" w:lineRule="auto"/>
              <w:rPr>
                <w:rFonts w:asciiTheme="minorEastAsia" w:eastAsiaTheme="minorEastAsia" w:hAnsiTheme="minorEastAsia"/>
                <w:sz w:val="24"/>
              </w:rPr>
            </w:pPr>
            <w:r>
              <w:rPr>
                <w:rFonts w:ascii="宋体" w:hAnsi="宋体"/>
                <w:sz w:val="24"/>
              </w:rPr>
              <w:t>投标人须具备有效的法人营业执照（税务登记证、组织机构代码证）或三证合一</w:t>
            </w:r>
            <w:r>
              <w:rPr>
                <w:rFonts w:ascii="宋体" w:hAnsi="宋体" w:hint="eastAsia"/>
                <w:sz w:val="24"/>
              </w:rPr>
              <w:t>。</w:t>
            </w:r>
          </w:p>
        </w:tc>
        <w:tc>
          <w:tcPr>
            <w:tcW w:w="2126" w:type="dxa"/>
            <w:vAlign w:val="center"/>
          </w:tcPr>
          <w:p w:rsidR="008E4B4B" w:rsidRDefault="003D4193">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扫描件加盖公章</w:t>
            </w:r>
          </w:p>
        </w:tc>
      </w:tr>
      <w:tr w:rsidR="008E4B4B">
        <w:trPr>
          <w:trHeight w:val="1106"/>
        </w:trPr>
        <w:tc>
          <w:tcPr>
            <w:tcW w:w="851" w:type="dxa"/>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w:t>
            </w:r>
          </w:p>
        </w:tc>
        <w:tc>
          <w:tcPr>
            <w:tcW w:w="6946" w:type="dxa"/>
            <w:vAlign w:val="center"/>
          </w:tcPr>
          <w:p w:rsidR="008E4B4B" w:rsidRDefault="003D4193">
            <w:pPr>
              <w:pStyle w:val="a8"/>
              <w:spacing w:line="360" w:lineRule="auto"/>
              <w:rPr>
                <w:rFonts w:asciiTheme="minorEastAsia" w:eastAsiaTheme="minorEastAsia" w:hAnsiTheme="minorEastAsia"/>
                <w:sz w:val="24"/>
              </w:rPr>
            </w:pPr>
            <w:r>
              <w:rPr>
                <w:rFonts w:asciiTheme="minorEastAsia" w:eastAsiaTheme="minorEastAsia" w:hAnsiTheme="minorEastAsia" w:cs="仿宋" w:hint="eastAsia"/>
                <w:color w:val="000000" w:themeColor="text1"/>
                <w:sz w:val="24"/>
              </w:rPr>
              <w:t>投标人为生产制造商的应具有《医疗器械生产许可证》。投标人为代理商的则需提供《医疗器械经营企业许可证》，所投产品需具有药监部门核发的《医疗器械注册证》，国家另有规定的从其规定</w:t>
            </w:r>
          </w:p>
        </w:tc>
        <w:tc>
          <w:tcPr>
            <w:tcW w:w="2126" w:type="dxa"/>
            <w:vAlign w:val="center"/>
          </w:tcPr>
          <w:p w:rsidR="008E4B4B" w:rsidRDefault="003D4193">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扫描件加盖公章</w:t>
            </w:r>
          </w:p>
        </w:tc>
      </w:tr>
      <w:tr w:rsidR="008E4B4B">
        <w:trPr>
          <w:trHeight w:val="675"/>
        </w:trPr>
        <w:tc>
          <w:tcPr>
            <w:tcW w:w="851" w:type="dxa"/>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3</w:t>
            </w:r>
          </w:p>
        </w:tc>
        <w:tc>
          <w:tcPr>
            <w:tcW w:w="6946" w:type="dxa"/>
            <w:vAlign w:val="center"/>
          </w:tcPr>
          <w:p w:rsidR="008E4B4B" w:rsidRDefault="003D4193">
            <w:pPr>
              <w:pStyle w:val="a8"/>
              <w:spacing w:line="360" w:lineRule="auto"/>
              <w:rPr>
                <w:rFonts w:asciiTheme="minorEastAsia" w:eastAsiaTheme="minorEastAsia" w:hAnsiTheme="minorEastAsia"/>
                <w:sz w:val="24"/>
              </w:rPr>
            </w:pPr>
            <w:r>
              <w:rPr>
                <w:rFonts w:ascii="宋体" w:hAnsi="宋体"/>
                <w:sz w:val="24"/>
              </w:rPr>
              <w:t>投标人在参加本次招标活动前三年内(从本项目公告发布之日起往前推36个月)，在经营活动中没有重大违法记录（是指因违法经营受到刑事处罚或责令停产停业、吊销许可证或执照、较大数额罚款等行政处罚）的书面声明</w:t>
            </w:r>
            <w:r>
              <w:rPr>
                <w:rFonts w:ascii="宋体" w:hAnsi="宋体" w:hint="eastAsia"/>
                <w:sz w:val="24"/>
              </w:rPr>
              <w:t>。</w:t>
            </w:r>
          </w:p>
        </w:tc>
        <w:tc>
          <w:tcPr>
            <w:tcW w:w="2126" w:type="dxa"/>
            <w:vAlign w:val="center"/>
          </w:tcPr>
          <w:p w:rsidR="008E4B4B" w:rsidRDefault="003D4193">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提供原件的扫描件</w:t>
            </w:r>
          </w:p>
        </w:tc>
      </w:tr>
      <w:tr w:rsidR="008E4B4B">
        <w:trPr>
          <w:trHeight w:val="675"/>
        </w:trPr>
        <w:tc>
          <w:tcPr>
            <w:tcW w:w="851" w:type="dxa"/>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4</w:t>
            </w:r>
          </w:p>
        </w:tc>
        <w:tc>
          <w:tcPr>
            <w:tcW w:w="6946" w:type="dxa"/>
            <w:vAlign w:val="center"/>
          </w:tcPr>
          <w:p w:rsidR="008E4B4B" w:rsidRDefault="003D4193">
            <w:pPr>
              <w:spacing w:line="400" w:lineRule="exact"/>
              <w:rPr>
                <w:rFonts w:ascii="宋体" w:hAnsi="宋体"/>
                <w:sz w:val="24"/>
              </w:rPr>
            </w:pPr>
            <w:r>
              <w:rPr>
                <w:rFonts w:ascii="宋体" w:hAnsi="宋体"/>
                <w:sz w:val="24"/>
              </w:rPr>
              <w:t>根据《关于在招标投标活动中对失信被执行人实施联合惩戒的通知》(法 [2016]285号)规定，须通过“信用中国”对投标企业进行信用查询，投标人近三年(从本项目公告发布之日起往前推36个月)若被列入“失信惩戒”名单中的，其投标无效。投标人须提供网络查询结果截图，查询结果以开标当天在“信用中国”网站查询结果为准。</w:t>
            </w:r>
          </w:p>
        </w:tc>
        <w:tc>
          <w:tcPr>
            <w:tcW w:w="2126" w:type="dxa"/>
            <w:vAlign w:val="center"/>
          </w:tcPr>
          <w:p w:rsidR="008E4B4B" w:rsidRDefault="003D4193">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网络截图加盖公章</w:t>
            </w:r>
          </w:p>
        </w:tc>
      </w:tr>
      <w:tr w:rsidR="008E4B4B">
        <w:trPr>
          <w:trHeight w:val="618"/>
        </w:trPr>
        <w:tc>
          <w:tcPr>
            <w:tcW w:w="851" w:type="dxa"/>
            <w:vAlign w:val="center"/>
          </w:tcPr>
          <w:p w:rsidR="008E4B4B" w:rsidRDefault="003D4193">
            <w:pPr>
              <w:spacing w:line="400" w:lineRule="exact"/>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5</w:t>
            </w:r>
          </w:p>
        </w:tc>
        <w:tc>
          <w:tcPr>
            <w:tcW w:w="6946" w:type="dxa"/>
            <w:vAlign w:val="center"/>
          </w:tcPr>
          <w:p w:rsidR="008E4B4B" w:rsidRDefault="003D4193">
            <w:pPr>
              <w:widowControl/>
              <w:spacing w:line="400" w:lineRule="exact"/>
              <w:jc w:val="left"/>
              <w:rPr>
                <w:rFonts w:asciiTheme="minorEastAsia" w:eastAsiaTheme="minorEastAsia" w:hAnsiTheme="minorEastAsia"/>
                <w:sz w:val="24"/>
              </w:rPr>
            </w:pPr>
            <w:r>
              <w:rPr>
                <w:rFonts w:ascii="宋体" w:hAnsi="宋体"/>
                <w:sz w:val="24"/>
              </w:rPr>
              <w:t>投标人及</w:t>
            </w:r>
            <w:r>
              <w:rPr>
                <w:rFonts w:ascii="宋体" w:hAnsi="宋体" w:hint="eastAsia"/>
                <w:sz w:val="24"/>
              </w:rPr>
              <w:t>其</w:t>
            </w:r>
            <w:r>
              <w:rPr>
                <w:rFonts w:ascii="宋体" w:hAnsi="宋体"/>
                <w:sz w:val="24"/>
              </w:rPr>
              <w:t>法</w:t>
            </w:r>
            <w:r>
              <w:rPr>
                <w:rFonts w:ascii="宋体" w:hAnsi="宋体" w:hint="eastAsia"/>
                <w:sz w:val="24"/>
              </w:rPr>
              <w:t>定代表</w:t>
            </w:r>
            <w:r>
              <w:rPr>
                <w:rFonts w:ascii="宋体" w:hAnsi="宋体"/>
                <w:sz w:val="24"/>
              </w:rPr>
              <w:t>人近三年(从本项目公告发布之日起往前推36个月)应没有行贿犯罪记录，投标人自行在中国裁判文书网“http://wenshu.court.gov.cn/”查询，须提供网络查询结果截图，未提供的或有行贿犯罪记录的投标无效，取消其投标资格。</w:t>
            </w:r>
          </w:p>
        </w:tc>
        <w:tc>
          <w:tcPr>
            <w:tcW w:w="2126" w:type="dxa"/>
            <w:vAlign w:val="center"/>
          </w:tcPr>
          <w:p w:rsidR="008E4B4B" w:rsidRDefault="003D4193">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网络截图加盖公章</w:t>
            </w:r>
          </w:p>
        </w:tc>
      </w:tr>
      <w:tr w:rsidR="008E4B4B">
        <w:trPr>
          <w:trHeight w:val="618"/>
        </w:trPr>
        <w:tc>
          <w:tcPr>
            <w:tcW w:w="851" w:type="dxa"/>
            <w:vAlign w:val="center"/>
          </w:tcPr>
          <w:p w:rsidR="008E4B4B" w:rsidRDefault="008E4B4B">
            <w:pPr>
              <w:spacing w:line="400" w:lineRule="exact"/>
              <w:jc w:val="center"/>
              <w:rPr>
                <w:rFonts w:asciiTheme="minorEastAsia" w:eastAsiaTheme="minorEastAsia" w:hAnsiTheme="minorEastAsia"/>
                <w:color w:val="000000" w:themeColor="text1"/>
                <w:sz w:val="24"/>
              </w:rPr>
            </w:pPr>
          </w:p>
        </w:tc>
        <w:tc>
          <w:tcPr>
            <w:tcW w:w="6946" w:type="dxa"/>
            <w:vAlign w:val="center"/>
          </w:tcPr>
          <w:p w:rsidR="008E4B4B" w:rsidRDefault="003D4193">
            <w:pPr>
              <w:widowControl/>
              <w:spacing w:line="400" w:lineRule="exact"/>
              <w:jc w:val="center"/>
              <w:rPr>
                <w:rFonts w:asciiTheme="minorEastAsia" w:eastAsiaTheme="minorEastAsia" w:hAnsiTheme="minorEastAsia"/>
                <w:sz w:val="24"/>
              </w:rPr>
            </w:pPr>
            <w:r>
              <w:rPr>
                <w:rFonts w:ascii="宋体" w:hAnsi="宋体" w:hint="eastAsia"/>
                <w:b/>
                <w:color w:val="000000"/>
                <w:sz w:val="24"/>
              </w:rPr>
              <w:t>符合性审查内容</w:t>
            </w:r>
          </w:p>
        </w:tc>
        <w:tc>
          <w:tcPr>
            <w:tcW w:w="2126" w:type="dxa"/>
            <w:vAlign w:val="center"/>
          </w:tcPr>
          <w:p w:rsidR="008E4B4B" w:rsidRDefault="008E4B4B">
            <w:pPr>
              <w:rPr>
                <w:rFonts w:asciiTheme="minorEastAsia" w:eastAsiaTheme="minorEastAsia" w:hAnsiTheme="minorEastAsia"/>
                <w:color w:val="000000" w:themeColor="text1"/>
                <w:sz w:val="24"/>
              </w:rPr>
            </w:pPr>
          </w:p>
        </w:tc>
      </w:tr>
      <w:tr w:rsidR="008E4B4B">
        <w:trPr>
          <w:trHeight w:val="618"/>
        </w:trPr>
        <w:tc>
          <w:tcPr>
            <w:tcW w:w="851" w:type="dxa"/>
            <w:vAlign w:val="center"/>
          </w:tcPr>
          <w:p w:rsidR="008E4B4B" w:rsidRDefault="003D4193">
            <w:pPr>
              <w:spacing w:line="276" w:lineRule="auto"/>
              <w:jc w:val="center"/>
              <w:rPr>
                <w:rFonts w:ascii="宋体" w:hAnsi="宋体"/>
                <w:color w:val="000000"/>
                <w:sz w:val="24"/>
              </w:rPr>
            </w:pPr>
            <w:r>
              <w:rPr>
                <w:rFonts w:ascii="宋体" w:hAnsi="宋体" w:hint="eastAsia"/>
                <w:color w:val="000000"/>
                <w:sz w:val="24"/>
              </w:rPr>
              <w:lastRenderedPageBreak/>
              <w:t>1</w:t>
            </w:r>
          </w:p>
        </w:tc>
        <w:tc>
          <w:tcPr>
            <w:tcW w:w="6946" w:type="dxa"/>
            <w:vAlign w:val="center"/>
          </w:tcPr>
          <w:p w:rsidR="008E4B4B" w:rsidRDefault="003D4193">
            <w:pPr>
              <w:spacing w:line="276" w:lineRule="auto"/>
              <w:rPr>
                <w:rFonts w:ascii="宋体" w:hAnsi="宋体"/>
                <w:sz w:val="24"/>
              </w:rPr>
            </w:pPr>
            <w:r>
              <w:rPr>
                <w:rFonts w:ascii="宋体" w:hAnsi="宋体" w:hint="eastAsia"/>
                <w:sz w:val="24"/>
              </w:rPr>
              <w:t>投标文件按照招标文件要求加密、签署、盖章。</w:t>
            </w:r>
          </w:p>
        </w:tc>
        <w:tc>
          <w:tcPr>
            <w:tcW w:w="2126" w:type="dxa"/>
            <w:vAlign w:val="center"/>
          </w:tcPr>
          <w:p w:rsidR="008E4B4B" w:rsidRDefault="008E4B4B">
            <w:pPr>
              <w:rPr>
                <w:rFonts w:asciiTheme="minorEastAsia" w:eastAsiaTheme="minorEastAsia" w:hAnsiTheme="minorEastAsia"/>
                <w:color w:val="000000" w:themeColor="text1"/>
                <w:sz w:val="24"/>
              </w:rPr>
            </w:pPr>
          </w:p>
        </w:tc>
      </w:tr>
      <w:tr w:rsidR="008E4B4B">
        <w:trPr>
          <w:trHeight w:val="618"/>
        </w:trPr>
        <w:tc>
          <w:tcPr>
            <w:tcW w:w="851" w:type="dxa"/>
            <w:vAlign w:val="center"/>
          </w:tcPr>
          <w:p w:rsidR="008E4B4B" w:rsidRDefault="003D4193">
            <w:pPr>
              <w:spacing w:line="276" w:lineRule="auto"/>
              <w:jc w:val="center"/>
              <w:rPr>
                <w:rFonts w:ascii="宋体" w:hAnsi="宋体"/>
                <w:color w:val="000000"/>
                <w:sz w:val="24"/>
              </w:rPr>
            </w:pPr>
            <w:r>
              <w:rPr>
                <w:rFonts w:ascii="宋体" w:hAnsi="宋体" w:hint="eastAsia"/>
                <w:color w:val="000000"/>
                <w:sz w:val="24"/>
              </w:rPr>
              <w:t>2</w:t>
            </w:r>
          </w:p>
        </w:tc>
        <w:tc>
          <w:tcPr>
            <w:tcW w:w="6946" w:type="dxa"/>
            <w:vAlign w:val="center"/>
          </w:tcPr>
          <w:p w:rsidR="008E4B4B" w:rsidRDefault="003D4193">
            <w:pPr>
              <w:spacing w:line="276" w:lineRule="auto"/>
              <w:rPr>
                <w:rFonts w:ascii="宋体" w:hAnsi="宋体"/>
                <w:sz w:val="24"/>
              </w:rPr>
            </w:pPr>
            <w:r>
              <w:rPr>
                <w:rFonts w:ascii="宋体" w:hAnsi="宋体" w:hint="eastAsia"/>
                <w:sz w:val="24"/>
              </w:rPr>
              <w:t>投标人法定代表或其委托授权人身份与投标文件相符。</w:t>
            </w:r>
          </w:p>
        </w:tc>
        <w:tc>
          <w:tcPr>
            <w:tcW w:w="2126" w:type="dxa"/>
            <w:vAlign w:val="center"/>
          </w:tcPr>
          <w:p w:rsidR="008E4B4B" w:rsidRDefault="008E4B4B">
            <w:pPr>
              <w:rPr>
                <w:rFonts w:asciiTheme="minorEastAsia" w:eastAsiaTheme="minorEastAsia" w:hAnsiTheme="minorEastAsia"/>
                <w:color w:val="000000" w:themeColor="text1"/>
                <w:sz w:val="24"/>
              </w:rPr>
            </w:pPr>
          </w:p>
        </w:tc>
      </w:tr>
      <w:tr w:rsidR="008E4B4B">
        <w:trPr>
          <w:trHeight w:val="618"/>
        </w:trPr>
        <w:tc>
          <w:tcPr>
            <w:tcW w:w="851" w:type="dxa"/>
            <w:vAlign w:val="center"/>
          </w:tcPr>
          <w:p w:rsidR="008E4B4B" w:rsidRDefault="003D4193">
            <w:pPr>
              <w:spacing w:line="276" w:lineRule="auto"/>
              <w:jc w:val="center"/>
              <w:rPr>
                <w:rFonts w:ascii="宋体" w:hAnsi="宋体"/>
                <w:color w:val="000000"/>
                <w:sz w:val="24"/>
              </w:rPr>
            </w:pPr>
            <w:r>
              <w:rPr>
                <w:rFonts w:ascii="宋体" w:hAnsi="宋体" w:hint="eastAsia"/>
                <w:color w:val="000000"/>
                <w:sz w:val="24"/>
              </w:rPr>
              <w:t>3</w:t>
            </w:r>
          </w:p>
        </w:tc>
        <w:tc>
          <w:tcPr>
            <w:tcW w:w="6946" w:type="dxa"/>
            <w:vAlign w:val="center"/>
          </w:tcPr>
          <w:p w:rsidR="008E4B4B" w:rsidRDefault="003D4193">
            <w:pPr>
              <w:spacing w:line="276" w:lineRule="auto"/>
              <w:rPr>
                <w:rFonts w:ascii="宋体" w:hAnsi="宋体"/>
                <w:sz w:val="24"/>
              </w:rPr>
            </w:pPr>
            <w:r>
              <w:rPr>
                <w:rFonts w:ascii="宋体" w:hAnsi="宋体" w:hint="eastAsia"/>
                <w:sz w:val="24"/>
              </w:rPr>
              <w:t>按照招标文件要求进行报价，报价未超过最高限价。</w:t>
            </w:r>
          </w:p>
        </w:tc>
        <w:tc>
          <w:tcPr>
            <w:tcW w:w="2126" w:type="dxa"/>
            <w:vAlign w:val="center"/>
          </w:tcPr>
          <w:p w:rsidR="008E4B4B" w:rsidRDefault="008E4B4B">
            <w:pPr>
              <w:rPr>
                <w:rFonts w:asciiTheme="minorEastAsia" w:eastAsiaTheme="minorEastAsia" w:hAnsiTheme="minorEastAsia"/>
                <w:color w:val="000000" w:themeColor="text1"/>
                <w:sz w:val="24"/>
              </w:rPr>
            </w:pPr>
          </w:p>
        </w:tc>
      </w:tr>
      <w:tr w:rsidR="008E4B4B">
        <w:trPr>
          <w:trHeight w:val="618"/>
        </w:trPr>
        <w:tc>
          <w:tcPr>
            <w:tcW w:w="851" w:type="dxa"/>
            <w:vAlign w:val="center"/>
          </w:tcPr>
          <w:p w:rsidR="008E4B4B" w:rsidRDefault="003D4193">
            <w:pPr>
              <w:spacing w:line="276" w:lineRule="auto"/>
              <w:jc w:val="center"/>
              <w:rPr>
                <w:rFonts w:ascii="宋体" w:hAnsi="宋体"/>
                <w:color w:val="000000"/>
                <w:sz w:val="24"/>
              </w:rPr>
            </w:pPr>
            <w:r>
              <w:rPr>
                <w:rFonts w:ascii="宋体" w:hAnsi="宋体" w:hint="eastAsia"/>
                <w:color w:val="000000"/>
                <w:sz w:val="24"/>
              </w:rPr>
              <w:t>4</w:t>
            </w:r>
          </w:p>
        </w:tc>
        <w:tc>
          <w:tcPr>
            <w:tcW w:w="6946" w:type="dxa"/>
            <w:vAlign w:val="center"/>
          </w:tcPr>
          <w:p w:rsidR="008E4B4B" w:rsidRDefault="003D4193">
            <w:pPr>
              <w:spacing w:line="276" w:lineRule="auto"/>
              <w:rPr>
                <w:rFonts w:ascii="宋体" w:hAnsi="宋体"/>
                <w:sz w:val="24"/>
              </w:rPr>
            </w:pPr>
            <w:r>
              <w:rPr>
                <w:rFonts w:ascii="宋体" w:hAnsi="宋体" w:hint="eastAsia"/>
                <w:sz w:val="24"/>
              </w:rPr>
              <w:t>投标有效期满足招标文件要求。</w:t>
            </w:r>
          </w:p>
        </w:tc>
        <w:tc>
          <w:tcPr>
            <w:tcW w:w="2126" w:type="dxa"/>
            <w:vAlign w:val="center"/>
          </w:tcPr>
          <w:p w:rsidR="008E4B4B" w:rsidRDefault="008E4B4B">
            <w:pPr>
              <w:rPr>
                <w:rFonts w:asciiTheme="minorEastAsia" w:eastAsiaTheme="minorEastAsia" w:hAnsiTheme="minorEastAsia"/>
                <w:color w:val="000000" w:themeColor="text1"/>
                <w:sz w:val="24"/>
              </w:rPr>
            </w:pPr>
          </w:p>
        </w:tc>
      </w:tr>
      <w:tr w:rsidR="008E4B4B">
        <w:trPr>
          <w:trHeight w:val="618"/>
        </w:trPr>
        <w:tc>
          <w:tcPr>
            <w:tcW w:w="851" w:type="dxa"/>
            <w:vAlign w:val="center"/>
          </w:tcPr>
          <w:p w:rsidR="008E4B4B" w:rsidRDefault="003D4193">
            <w:pPr>
              <w:spacing w:line="276" w:lineRule="auto"/>
              <w:jc w:val="center"/>
              <w:rPr>
                <w:rFonts w:ascii="宋体" w:hAnsi="宋体"/>
                <w:color w:val="000000"/>
                <w:sz w:val="24"/>
              </w:rPr>
            </w:pPr>
            <w:r>
              <w:rPr>
                <w:rFonts w:ascii="宋体" w:hAnsi="宋体" w:hint="eastAsia"/>
                <w:color w:val="000000"/>
                <w:sz w:val="24"/>
              </w:rPr>
              <w:t>5</w:t>
            </w:r>
          </w:p>
        </w:tc>
        <w:tc>
          <w:tcPr>
            <w:tcW w:w="6946" w:type="dxa"/>
            <w:vAlign w:val="center"/>
          </w:tcPr>
          <w:p w:rsidR="008E4B4B" w:rsidRDefault="003D4193">
            <w:pPr>
              <w:spacing w:line="276" w:lineRule="auto"/>
              <w:rPr>
                <w:rFonts w:ascii="宋体" w:hAnsi="宋体"/>
                <w:sz w:val="24"/>
              </w:rPr>
            </w:pPr>
            <w:r>
              <w:rPr>
                <w:rFonts w:ascii="宋体" w:hAnsi="宋体" w:hint="eastAsia"/>
                <w:sz w:val="24"/>
              </w:rPr>
              <w:t>投标人未附有招标人不能接受的条件。</w:t>
            </w:r>
          </w:p>
        </w:tc>
        <w:tc>
          <w:tcPr>
            <w:tcW w:w="2126" w:type="dxa"/>
            <w:vAlign w:val="center"/>
          </w:tcPr>
          <w:p w:rsidR="008E4B4B" w:rsidRDefault="008E4B4B">
            <w:pPr>
              <w:rPr>
                <w:rFonts w:asciiTheme="minorEastAsia" w:eastAsiaTheme="minorEastAsia" w:hAnsiTheme="minorEastAsia"/>
                <w:color w:val="000000" w:themeColor="text1"/>
                <w:sz w:val="24"/>
              </w:rPr>
            </w:pPr>
          </w:p>
        </w:tc>
      </w:tr>
      <w:tr w:rsidR="008E4B4B">
        <w:trPr>
          <w:trHeight w:val="618"/>
        </w:trPr>
        <w:tc>
          <w:tcPr>
            <w:tcW w:w="851" w:type="dxa"/>
            <w:vAlign w:val="center"/>
          </w:tcPr>
          <w:p w:rsidR="008E4B4B" w:rsidRDefault="003D4193">
            <w:pPr>
              <w:spacing w:line="276" w:lineRule="auto"/>
              <w:jc w:val="center"/>
              <w:rPr>
                <w:rFonts w:ascii="宋体" w:hAnsi="宋体"/>
                <w:color w:val="000000"/>
                <w:sz w:val="24"/>
              </w:rPr>
            </w:pPr>
            <w:r>
              <w:rPr>
                <w:rFonts w:ascii="宋体" w:hAnsi="宋体" w:hint="eastAsia"/>
                <w:color w:val="000000"/>
                <w:sz w:val="24"/>
              </w:rPr>
              <w:t>6</w:t>
            </w:r>
          </w:p>
        </w:tc>
        <w:tc>
          <w:tcPr>
            <w:tcW w:w="6946" w:type="dxa"/>
            <w:vAlign w:val="center"/>
          </w:tcPr>
          <w:p w:rsidR="008E4B4B" w:rsidRDefault="003D4193">
            <w:pPr>
              <w:spacing w:line="276" w:lineRule="auto"/>
              <w:rPr>
                <w:rFonts w:ascii="宋体" w:hAnsi="宋体"/>
                <w:sz w:val="24"/>
              </w:rPr>
            </w:pPr>
            <w:r>
              <w:rPr>
                <w:rFonts w:ascii="宋体" w:hAnsi="宋体" w:hint="eastAsia"/>
                <w:sz w:val="24"/>
              </w:rPr>
              <w:t>招标文件规定的其他实质性要求。</w:t>
            </w:r>
          </w:p>
        </w:tc>
        <w:tc>
          <w:tcPr>
            <w:tcW w:w="2126" w:type="dxa"/>
            <w:vAlign w:val="center"/>
          </w:tcPr>
          <w:p w:rsidR="008E4B4B" w:rsidRDefault="008E4B4B">
            <w:pPr>
              <w:rPr>
                <w:rFonts w:asciiTheme="minorEastAsia" w:eastAsiaTheme="minorEastAsia" w:hAnsiTheme="minorEastAsia"/>
                <w:color w:val="000000" w:themeColor="text1"/>
                <w:sz w:val="24"/>
              </w:rPr>
            </w:pPr>
          </w:p>
        </w:tc>
      </w:tr>
    </w:tbl>
    <w:p w:rsidR="008E4B4B" w:rsidRDefault="003D4193">
      <w:pPr>
        <w:spacing w:before="240"/>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通过以上资格和符合性审查的投标人方可进行详细评审。</w:t>
      </w:r>
    </w:p>
    <w:p w:rsidR="008E4B4B" w:rsidRDefault="003D4193">
      <w:pPr>
        <w:spacing w:line="500" w:lineRule="exact"/>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（二）</w:t>
      </w:r>
      <w:r>
        <w:rPr>
          <w:rFonts w:asciiTheme="minorEastAsia" w:eastAsiaTheme="minorEastAsia" w:hAnsiTheme="minorEastAsia" w:hint="eastAsia"/>
          <w:color w:val="000000" w:themeColor="text1"/>
          <w:sz w:val="24"/>
        </w:rPr>
        <w:t>价格</w:t>
      </w:r>
      <w:r>
        <w:rPr>
          <w:rFonts w:asciiTheme="minorEastAsia" w:eastAsiaTheme="minorEastAsia" w:hAnsiTheme="minorEastAsia"/>
          <w:color w:val="000000" w:themeColor="text1"/>
          <w:sz w:val="24"/>
        </w:rPr>
        <w:t>评议</w:t>
      </w:r>
    </w:p>
    <w:p w:rsidR="008E4B4B" w:rsidRDefault="003D4193">
      <w:pPr>
        <w:spacing w:line="500" w:lineRule="exact"/>
        <w:ind w:firstLine="57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评标委员会比较各投标人的投标总报价和分项报价，如发现投标人的报价明显低于其他投标报价，投标人应作出书面说明并提供相关证明材料。投标人不能合理说明或者不能提供相关证明材料的，由评标委员会认定该投标人以低于成本价投标，其投标作废标处理。</w:t>
      </w:r>
    </w:p>
    <w:p w:rsidR="008E4B4B" w:rsidRDefault="003D4193">
      <w:pPr>
        <w:spacing w:line="500" w:lineRule="exact"/>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（三）技术</w:t>
      </w:r>
      <w:r>
        <w:rPr>
          <w:rFonts w:asciiTheme="minorEastAsia" w:eastAsiaTheme="minorEastAsia" w:hAnsiTheme="minorEastAsia" w:hint="eastAsia"/>
          <w:color w:val="000000" w:themeColor="text1"/>
          <w:sz w:val="24"/>
        </w:rPr>
        <w:t>商务</w:t>
      </w:r>
      <w:r>
        <w:rPr>
          <w:rFonts w:asciiTheme="minorEastAsia" w:eastAsiaTheme="minorEastAsia" w:hAnsiTheme="minorEastAsia"/>
          <w:color w:val="000000" w:themeColor="text1"/>
          <w:sz w:val="24"/>
        </w:rPr>
        <w:t>评议</w:t>
      </w:r>
    </w:p>
    <w:p w:rsidR="008E4B4B" w:rsidRDefault="003D4193">
      <w:pPr>
        <w:spacing w:line="360" w:lineRule="auto"/>
        <w:ind w:firstLineChars="250" w:firstLine="600"/>
        <w:rPr>
          <w:rFonts w:asciiTheme="minorEastAsia" w:eastAsiaTheme="minorEastAsia" w:hAnsiTheme="minorEastAsia"/>
          <w:sz w:val="24"/>
        </w:rPr>
      </w:pPr>
      <w:r>
        <w:rPr>
          <w:rFonts w:asciiTheme="minorEastAsia" w:eastAsiaTheme="minorEastAsia" w:hAnsiTheme="minorEastAsia" w:hint="eastAsia"/>
          <w:color w:val="000000" w:themeColor="text1"/>
          <w:sz w:val="24"/>
        </w:rPr>
        <w:t>评标委员会依据各投标文件中的</w:t>
      </w:r>
      <w:r>
        <w:rPr>
          <w:rFonts w:asciiTheme="minorEastAsia" w:eastAsiaTheme="minorEastAsia" w:hAnsiTheme="minorEastAsia" w:hint="eastAsia"/>
          <w:sz w:val="24"/>
        </w:rPr>
        <w:t>对技术参数响应</w:t>
      </w:r>
      <w:r>
        <w:rPr>
          <w:rFonts w:asciiTheme="minorEastAsia" w:eastAsiaTheme="minorEastAsia" w:hAnsiTheme="minorEastAsia" w:hint="eastAsia"/>
          <w:color w:val="000000" w:themeColor="text1"/>
          <w:sz w:val="24"/>
        </w:rPr>
        <w:t>、</w:t>
      </w:r>
      <w:r>
        <w:rPr>
          <w:rFonts w:ascii="宋体" w:hAnsi="宋体" w:cs="宋体" w:hint="eastAsia"/>
          <w:bCs/>
          <w:sz w:val="22"/>
        </w:rPr>
        <w:t>履约能力</w:t>
      </w:r>
      <w:r>
        <w:rPr>
          <w:rFonts w:asciiTheme="minorEastAsia" w:eastAsiaTheme="minorEastAsia" w:hAnsiTheme="minorEastAsia" w:hint="eastAsia"/>
          <w:color w:val="000000" w:themeColor="text1"/>
          <w:sz w:val="24"/>
        </w:rPr>
        <w:t>、服务和业绩等进行综合评审和比较。</w:t>
      </w:r>
    </w:p>
    <w:p w:rsidR="008E4B4B" w:rsidRDefault="003D4193">
      <w:pPr>
        <w:spacing w:line="500" w:lineRule="exact"/>
        <w:ind w:firstLineChars="200" w:firstLine="482"/>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三、评标标准</w:t>
      </w:r>
    </w:p>
    <w:p w:rsidR="008E4B4B" w:rsidRDefault="003D4193">
      <w:pPr>
        <w:spacing w:line="500" w:lineRule="exact"/>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评标的依据和对象：评标的依据是本招标文件及其补充文件，评标的对象是投标文件，而不依据外部证据。</w:t>
      </w:r>
    </w:p>
    <w:tbl>
      <w:tblPr>
        <w:tblW w:w="9215" w:type="dxa"/>
        <w:tblInd w:w="-176" w:type="dxa"/>
        <w:tblLayout w:type="fixed"/>
        <w:tblLook w:val="04A0" w:firstRow="1" w:lastRow="0" w:firstColumn="1" w:lastColumn="0" w:noHBand="0" w:noVBand="1"/>
      </w:tblPr>
      <w:tblGrid>
        <w:gridCol w:w="616"/>
        <w:gridCol w:w="1369"/>
        <w:gridCol w:w="709"/>
        <w:gridCol w:w="6521"/>
      </w:tblGrid>
      <w:tr w:rsidR="008E4B4B">
        <w:trPr>
          <w:trHeight w:val="423"/>
        </w:trPr>
        <w:tc>
          <w:tcPr>
            <w:tcW w:w="1985" w:type="dxa"/>
            <w:gridSpan w:val="2"/>
            <w:tcBorders>
              <w:top w:val="single" w:sz="4" w:space="0" w:color="auto"/>
              <w:left w:val="single" w:sz="4" w:space="0" w:color="auto"/>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评分项目</w:t>
            </w:r>
          </w:p>
        </w:tc>
        <w:tc>
          <w:tcPr>
            <w:tcW w:w="709" w:type="dxa"/>
            <w:tcBorders>
              <w:top w:val="single" w:sz="4" w:space="0" w:color="auto"/>
              <w:left w:val="nil"/>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分数</w:t>
            </w:r>
          </w:p>
        </w:tc>
        <w:tc>
          <w:tcPr>
            <w:tcW w:w="6521" w:type="dxa"/>
            <w:tcBorders>
              <w:top w:val="single" w:sz="4" w:space="0" w:color="auto"/>
              <w:left w:val="nil"/>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评分标准</w:t>
            </w:r>
          </w:p>
        </w:tc>
      </w:tr>
      <w:tr w:rsidR="008E4B4B">
        <w:trPr>
          <w:trHeight w:val="684"/>
        </w:trPr>
        <w:tc>
          <w:tcPr>
            <w:tcW w:w="1985" w:type="dxa"/>
            <w:gridSpan w:val="2"/>
            <w:tcBorders>
              <w:top w:val="single" w:sz="4" w:space="0" w:color="auto"/>
              <w:left w:val="single" w:sz="4" w:space="0" w:color="auto"/>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报价部分</w:t>
            </w:r>
          </w:p>
        </w:tc>
        <w:tc>
          <w:tcPr>
            <w:tcW w:w="709" w:type="dxa"/>
            <w:tcBorders>
              <w:top w:val="nil"/>
              <w:left w:val="nil"/>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40</w:t>
            </w:r>
          </w:p>
        </w:tc>
        <w:tc>
          <w:tcPr>
            <w:tcW w:w="6521" w:type="dxa"/>
            <w:tcBorders>
              <w:top w:val="nil"/>
              <w:left w:val="nil"/>
              <w:bottom w:val="single" w:sz="4" w:space="0" w:color="auto"/>
              <w:right w:val="single" w:sz="4" w:space="0" w:color="auto"/>
            </w:tcBorders>
            <w:vAlign w:val="center"/>
          </w:tcPr>
          <w:p w:rsidR="008E4B4B" w:rsidRDefault="003D4193">
            <w:pPr>
              <w:widowControl/>
              <w:jc w:val="left"/>
              <w:textAlignment w:val="center"/>
              <w:rPr>
                <w:rFonts w:asciiTheme="minorEastAsia" w:eastAsiaTheme="minorEastAsia" w:hAnsiTheme="minorEastAsia" w:cs="宋体"/>
                <w:bCs/>
                <w:kern w:val="0"/>
                <w:sz w:val="24"/>
              </w:rPr>
            </w:pPr>
            <w:r>
              <w:rPr>
                <w:rFonts w:asciiTheme="minorEastAsia" w:eastAsiaTheme="minorEastAsia" w:hAnsiTheme="minorEastAsia" w:cs="宋体"/>
                <w:bCs/>
                <w:kern w:val="0"/>
                <w:sz w:val="24"/>
              </w:rPr>
              <w:t>评标委员会只对资格性检查和符合性检查合格的投标文件进行价格评议报价分采用低价优先法计算，即满足招标文件要求且投标价格最低的投标报价为评标基准价，其报价分为满分。其他投标人的报价分按照下列公式计算：报价分=(评标基准价／投标报价)×40 分</w:t>
            </w:r>
          </w:p>
        </w:tc>
      </w:tr>
      <w:tr w:rsidR="008E4B4B">
        <w:trPr>
          <w:trHeight w:val="412"/>
        </w:trPr>
        <w:tc>
          <w:tcPr>
            <w:tcW w:w="616" w:type="dxa"/>
            <w:vMerge w:val="restart"/>
            <w:tcBorders>
              <w:top w:val="nil"/>
              <w:left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技术部分48</w:t>
            </w:r>
            <w:r>
              <w:rPr>
                <w:rFonts w:asciiTheme="minorEastAsia" w:eastAsiaTheme="minorEastAsia" w:hAnsiTheme="minorEastAsia" w:cs="宋体" w:hint="eastAsia"/>
                <w:bCs/>
                <w:kern w:val="0"/>
                <w:sz w:val="24"/>
              </w:rPr>
              <w:lastRenderedPageBreak/>
              <w:t>分</w:t>
            </w:r>
          </w:p>
        </w:tc>
        <w:tc>
          <w:tcPr>
            <w:tcW w:w="1369" w:type="dxa"/>
            <w:tcBorders>
              <w:top w:val="single" w:sz="4" w:space="0" w:color="auto"/>
              <w:left w:val="nil"/>
              <w:bottom w:val="single" w:sz="4" w:space="0" w:color="auto"/>
              <w:right w:val="single" w:sz="4" w:space="0" w:color="000000"/>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lastRenderedPageBreak/>
              <w:t>技术参数和其他指标响应情况</w:t>
            </w:r>
          </w:p>
        </w:tc>
        <w:tc>
          <w:tcPr>
            <w:tcW w:w="709" w:type="dxa"/>
            <w:tcBorders>
              <w:top w:val="nil"/>
              <w:left w:val="nil"/>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40</w:t>
            </w:r>
          </w:p>
        </w:tc>
        <w:tc>
          <w:tcPr>
            <w:tcW w:w="6521" w:type="dxa"/>
            <w:tcBorders>
              <w:top w:val="nil"/>
              <w:left w:val="nil"/>
              <w:bottom w:val="single" w:sz="4" w:space="0" w:color="auto"/>
              <w:right w:val="single" w:sz="4" w:space="0" w:color="auto"/>
            </w:tcBorders>
            <w:vAlign w:val="center"/>
          </w:tcPr>
          <w:p w:rsidR="008E4B4B" w:rsidRDefault="003D4193">
            <w:pPr>
              <w:widowControl/>
              <w:jc w:val="left"/>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投标人所投产品参数全部满足招标参数要求得40分，带★参数每负偏离一条扣3分，非★参数每负偏离一条扣0.5分，扣完为止。（</w:t>
            </w:r>
            <w:r>
              <w:rPr>
                <w:rFonts w:asciiTheme="minorEastAsia" w:eastAsiaTheme="minorEastAsia" w:hAnsiTheme="minorEastAsia" w:cs="宋体"/>
                <w:bCs/>
                <w:kern w:val="0"/>
                <w:sz w:val="24"/>
              </w:rPr>
              <w:t>货物技术参数应有技术资料作为证明材料，包括但不限于国家权威检测机构出具的型式试验报告、制造商出具的技术说明书、使用说明书等，</w:t>
            </w:r>
            <w:r>
              <w:rPr>
                <w:rFonts w:asciiTheme="minorEastAsia" w:eastAsiaTheme="minorEastAsia" w:hAnsiTheme="minorEastAsia" w:cs="宋体" w:hint="eastAsia"/>
                <w:bCs/>
                <w:kern w:val="0"/>
                <w:sz w:val="24"/>
              </w:rPr>
              <w:t>否</w:t>
            </w:r>
            <w:r>
              <w:rPr>
                <w:rFonts w:asciiTheme="minorEastAsia" w:eastAsiaTheme="minorEastAsia" w:hAnsiTheme="minorEastAsia" w:cs="宋体"/>
                <w:bCs/>
                <w:kern w:val="0"/>
                <w:sz w:val="24"/>
              </w:rPr>
              <w:t>则不予认可）</w:t>
            </w:r>
            <w:r>
              <w:rPr>
                <w:rFonts w:asciiTheme="minorEastAsia" w:eastAsiaTheme="minorEastAsia" w:hAnsiTheme="minorEastAsia" w:cs="宋体" w:hint="eastAsia"/>
                <w:bCs/>
                <w:kern w:val="0"/>
                <w:sz w:val="24"/>
              </w:rPr>
              <w:t>。</w:t>
            </w:r>
          </w:p>
        </w:tc>
      </w:tr>
      <w:tr w:rsidR="008E4B4B">
        <w:trPr>
          <w:trHeight w:val="1572"/>
        </w:trPr>
        <w:tc>
          <w:tcPr>
            <w:tcW w:w="616" w:type="dxa"/>
            <w:vMerge/>
            <w:tcBorders>
              <w:left w:val="single" w:sz="4" w:space="0" w:color="auto"/>
              <w:right w:val="single" w:sz="4" w:space="0" w:color="auto"/>
            </w:tcBorders>
            <w:vAlign w:val="center"/>
          </w:tcPr>
          <w:p w:rsidR="008E4B4B" w:rsidRDefault="008E4B4B">
            <w:pPr>
              <w:widowControl/>
              <w:jc w:val="center"/>
              <w:textAlignment w:val="center"/>
              <w:rPr>
                <w:rFonts w:asciiTheme="minorEastAsia" w:eastAsiaTheme="minorEastAsia" w:hAnsiTheme="minorEastAsia" w:cs="宋体"/>
                <w:bCs/>
                <w:kern w:val="0"/>
                <w:sz w:val="24"/>
              </w:rPr>
            </w:pPr>
          </w:p>
        </w:tc>
        <w:tc>
          <w:tcPr>
            <w:tcW w:w="1369" w:type="dxa"/>
            <w:tcBorders>
              <w:top w:val="single" w:sz="4" w:space="0" w:color="auto"/>
              <w:left w:val="nil"/>
              <w:bottom w:val="single" w:sz="4" w:space="0" w:color="auto"/>
              <w:right w:val="single" w:sz="4" w:space="0" w:color="000000"/>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培训方案</w:t>
            </w:r>
          </w:p>
        </w:tc>
        <w:tc>
          <w:tcPr>
            <w:tcW w:w="709" w:type="dxa"/>
            <w:tcBorders>
              <w:top w:val="nil"/>
              <w:left w:val="nil"/>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4</w:t>
            </w:r>
          </w:p>
        </w:tc>
        <w:tc>
          <w:tcPr>
            <w:tcW w:w="6521" w:type="dxa"/>
            <w:tcBorders>
              <w:top w:val="nil"/>
              <w:left w:val="nil"/>
              <w:bottom w:val="single" w:sz="4" w:space="0" w:color="auto"/>
              <w:right w:val="single" w:sz="4" w:space="0" w:color="auto"/>
            </w:tcBorders>
            <w:vAlign w:val="center"/>
          </w:tcPr>
          <w:p w:rsidR="008E4B4B" w:rsidRDefault="003D4193">
            <w:pPr>
              <w:widowControl/>
              <w:jc w:val="left"/>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投标人应结合本项目制定人员培训计划，且人员培训计划包含操作、故障排除、运行原理培训三方面内容，评委根据培训计划方案优劣酌情给分；（科学、合理、针对性强3-4分；合理、可行1-2分；欠合理，基本可行0.5分；不可行，不能满足项目需要0分）</w:t>
            </w:r>
          </w:p>
        </w:tc>
      </w:tr>
      <w:tr w:rsidR="008E4B4B">
        <w:trPr>
          <w:trHeight w:val="1823"/>
        </w:trPr>
        <w:tc>
          <w:tcPr>
            <w:tcW w:w="616" w:type="dxa"/>
            <w:vMerge/>
            <w:tcBorders>
              <w:left w:val="single" w:sz="4" w:space="0" w:color="auto"/>
              <w:right w:val="single" w:sz="4" w:space="0" w:color="auto"/>
            </w:tcBorders>
            <w:vAlign w:val="center"/>
          </w:tcPr>
          <w:p w:rsidR="008E4B4B" w:rsidRDefault="008E4B4B">
            <w:pPr>
              <w:widowControl/>
              <w:jc w:val="center"/>
              <w:textAlignment w:val="center"/>
              <w:rPr>
                <w:rFonts w:asciiTheme="minorEastAsia" w:eastAsiaTheme="minorEastAsia" w:hAnsiTheme="minorEastAsia" w:cs="宋体"/>
                <w:bCs/>
                <w:kern w:val="0"/>
                <w:sz w:val="24"/>
              </w:rPr>
            </w:pPr>
          </w:p>
        </w:tc>
        <w:tc>
          <w:tcPr>
            <w:tcW w:w="1369" w:type="dxa"/>
            <w:tcBorders>
              <w:top w:val="single" w:sz="4" w:space="0" w:color="auto"/>
              <w:left w:val="nil"/>
              <w:bottom w:val="single" w:sz="4" w:space="0" w:color="auto"/>
              <w:right w:val="single" w:sz="4" w:space="0" w:color="000000"/>
            </w:tcBorders>
            <w:vAlign w:val="center"/>
          </w:tcPr>
          <w:p w:rsidR="008E4B4B" w:rsidRDefault="003D4193">
            <w:pPr>
              <w:widowControl/>
              <w:jc w:val="center"/>
              <w:textAlignment w:val="center"/>
              <w:rPr>
                <w:rFonts w:asciiTheme="minorEastAsia" w:eastAsiaTheme="minorEastAsia" w:hAnsiTheme="minorEastAsia" w:cs="宋体"/>
                <w:bCs/>
                <w:sz w:val="24"/>
              </w:rPr>
            </w:pPr>
            <w:r>
              <w:rPr>
                <w:rFonts w:asciiTheme="minorEastAsia" w:eastAsiaTheme="minorEastAsia" w:hAnsiTheme="minorEastAsia" w:cs="宋体" w:hint="eastAsia"/>
                <w:bCs/>
                <w:sz w:val="24"/>
              </w:rPr>
              <w:t>售后服务</w:t>
            </w:r>
          </w:p>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sz w:val="24"/>
              </w:rPr>
              <w:t>方案</w:t>
            </w:r>
          </w:p>
        </w:tc>
        <w:tc>
          <w:tcPr>
            <w:tcW w:w="709" w:type="dxa"/>
            <w:tcBorders>
              <w:top w:val="nil"/>
              <w:left w:val="nil"/>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4</w:t>
            </w:r>
          </w:p>
        </w:tc>
        <w:tc>
          <w:tcPr>
            <w:tcW w:w="6521" w:type="dxa"/>
            <w:tcBorders>
              <w:top w:val="nil"/>
              <w:left w:val="nil"/>
              <w:bottom w:val="single" w:sz="4" w:space="0" w:color="auto"/>
              <w:right w:val="single" w:sz="4" w:space="0" w:color="auto"/>
            </w:tcBorders>
            <w:vAlign w:val="center"/>
          </w:tcPr>
          <w:p w:rsidR="008E4B4B" w:rsidRDefault="003D4193">
            <w:pPr>
              <w:spacing w:line="276" w:lineRule="auto"/>
              <w:rPr>
                <w:rFonts w:asciiTheme="minorEastAsia" w:eastAsiaTheme="minorEastAsia" w:hAnsiTheme="minorEastAsia" w:cs="宋体"/>
                <w:bCs/>
                <w:sz w:val="24"/>
              </w:rPr>
            </w:pPr>
            <w:r>
              <w:rPr>
                <w:rFonts w:asciiTheme="minorEastAsia" w:eastAsiaTheme="minorEastAsia" w:hAnsiTheme="minorEastAsia" w:cs="宋体"/>
                <w:bCs/>
                <w:sz w:val="24"/>
              </w:rPr>
              <w:t>投标人应结合本项目要求编制售后服务方案，由评委评定投标人的售后方案、服务承诺、技术支持、处罚措施等因素根据投标人提供的方案优劣情况酌情给分；（科学、合理、针对性强</w:t>
            </w:r>
            <w:r>
              <w:rPr>
                <w:rFonts w:asciiTheme="minorEastAsia" w:eastAsiaTheme="minorEastAsia" w:hAnsiTheme="minorEastAsia" w:cs="宋体" w:hint="eastAsia"/>
                <w:bCs/>
                <w:sz w:val="24"/>
              </w:rPr>
              <w:t>3</w:t>
            </w:r>
            <w:r>
              <w:rPr>
                <w:rFonts w:asciiTheme="minorEastAsia" w:eastAsiaTheme="minorEastAsia" w:hAnsiTheme="minorEastAsia" w:cs="宋体"/>
                <w:bCs/>
                <w:sz w:val="24"/>
              </w:rPr>
              <w:t>-</w:t>
            </w:r>
            <w:r>
              <w:rPr>
                <w:rFonts w:asciiTheme="minorEastAsia" w:eastAsiaTheme="minorEastAsia" w:hAnsiTheme="minorEastAsia" w:cs="宋体" w:hint="eastAsia"/>
                <w:bCs/>
                <w:sz w:val="24"/>
              </w:rPr>
              <w:t>4</w:t>
            </w:r>
            <w:r>
              <w:rPr>
                <w:rFonts w:asciiTheme="minorEastAsia" w:eastAsiaTheme="minorEastAsia" w:hAnsiTheme="minorEastAsia" w:cs="宋体"/>
                <w:bCs/>
                <w:sz w:val="24"/>
              </w:rPr>
              <w:t>分；合理、可行1-2分；欠合理，基本可行0.5 分；不可行，不能满足项目需要0分）</w:t>
            </w:r>
          </w:p>
        </w:tc>
      </w:tr>
      <w:tr w:rsidR="008E4B4B">
        <w:trPr>
          <w:trHeight w:val="1269"/>
        </w:trPr>
        <w:tc>
          <w:tcPr>
            <w:tcW w:w="616" w:type="dxa"/>
            <w:vMerge w:val="restart"/>
            <w:tcBorders>
              <w:top w:val="single" w:sz="4" w:space="0" w:color="auto"/>
              <w:left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sz w:val="24"/>
              </w:rPr>
            </w:pPr>
            <w:r>
              <w:rPr>
                <w:rFonts w:asciiTheme="minorEastAsia" w:eastAsiaTheme="minorEastAsia" w:hAnsiTheme="minorEastAsia" w:cs="宋体" w:hint="eastAsia"/>
                <w:bCs/>
                <w:kern w:val="0"/>
                <w:sz w:val="24"/>
              </w:rPr>
              <w:t>商务部分12分</w:t>
            </w:r>
          </w:p>
        </w:tc>
        <w:tc>
          <w:tcPr>
            <w:tcW w:w="1369" w:type="dxa"/>
            <w:tcBorders>
              <w:top w:val="single" w:sz="4" w:space="0" w:color="auto"/>
              <w:left w:val="single" w:sz="4" w:space="0" w:color="auto"/>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sz w:val="24"/>
              </w:rPr>
            </w:pPr>
            <w:r>
              <w:rPr>
                <w:rFonts w:asciiTheme="minorEastAsia" w:eastAsiaTheme="minorEastAsia" w:hAnsiTheme="minorEastAsia" w:cs="宋体" w:hint="eastAsia"/>
                <w:bCs/>
                <w:sz w:val="24"/>
              </w:rPr>
              <w:t>业绩</w:t>
            </w:r>
          </w:p>
        </w:tc>
        <w:tc>
          <w:tcPr>
            <w:tcW w:w="709" w:type="dxa"/>
            <w:tcBorders>
              <w:top w:val="single" w:sz="4" w:space="0" w:color="auto"/>
              <w:left w:val="single" w:sz="4" w:space="0" w:color="auto"/>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5</w:t>
            </w:r>
          </w:p>
        </w:tc>
        <w:tc>
          <w:tcPr>
            <w:tcW w:w="6521" w:type="dxa"/>
            <w:tcBorders>
              <w:top w:val="single" w:sz="4" w:space="0" w:color="auto"/>
              <w:left w:val="single" w:sz="4" w:space="0" w:color="auto"/>
              <w:bottom w:val="single" w:sz="4" w:space="0" w:color="auto"/>
              <w:right w:val="single" w:sz="4" w:space="0" w:color="auto"/>
            </w:tcBorders>
            <w:vAlign w:val="center"/>
          </w:tcPr>
          <w:p w:rsidR="008E4B4B" w:rsidRDefault="00346A67">
            <w:pPr>
              <w:autoSpaceDE w:val="0"/>
              <w:autoSpaceDN w:val="0"/>
              <w:adjustRightInd w:val="0"/>
              <w:jc w:val="left"/>
              <w:rPr>
                <w:rFonts w:asciiTheme="minorEastAsia" w:eastAsiaTheme="minorEastAsia" w:hAnsiTheme="minorEastAsia" w:cs="宋体"/>
                <w:bCs/>
                <w:sz w:val="24"/>
              </w:rPr>
            </w:pPr>
            <w:r>
              <w:rPr>
                <w:rFonts w:asciiTheme="minorEastAsia" w:eastAsiaTheme="minorEastAsia" w:hAnsiTheme="minorEastAsia" w:cs="宋体" w:hint="eastAsia"/>
                <w:bCs/>
                <w:sz w:val="24"/>
              </w:rPr>
              <w:t>提供</w:t>
            </w:r>
            <w:r w:rsidR="003D4193">
              <w:rPr>
                <w:rFonts w:asciiTheme="minorEastAsia" w:eastAsiaTheme="minorEastAsia" w:hAnsiTheme="minorEastAsia" w:cs="宋体" w:hint="eastAsia"/>
                <w:bCs/>
                <w:sz w:val="24"/>
              </w:rPr>
              <w:t>近三年（2018 年11月至今）</w:t>
            </w:r>
            <w:r w:rsidR="003D4193">
              <w:rPr>
                <w:rFonts w:asciiTheme="minorEastAsia" w:eastAsiaTheme="minorEastAsia" w:hAnsiTheme="minorEastAsia" w:cs="宋体"/>
                <w:bCs/>
                <w:sz w:val="24"/>
              </w:rPr>
              <w:t>类似</w:t>
            </w:r>
            <w:r w:rsidR="003D4193">
              <w:rPr>
                <w:rFonts w:asciiTheme="minorEastAsia" w:eastAsiaTheme="minorEastAsia" w:hAnsiTheme="minorEastAsia" w:cs="宋体" w:hint="eastAsia"/>
                <w:bCs/>
                <w:sz w:val="24"/>
              </w:rPr>
              <w:t>内镜清洗消毒设备销售</w:t>
            </w:r>
            <w:r w:rsidR="003D4193">
              <w:rPr>
                <w:rFonts w:asciiTheme="minorEastAsia" w:eastAsiaTheme="minorEastAsia" w:hAnsiTheme="minorEastAsia" w:cs="宋体"/>
                <w:bCs/>
                <w:sz w:val="24"/>
              </w:rPr>
              <w:t>业绩</w:t>
            </w:r>
            <w:r w:rsidR="003D4193">
              <w:rPr>
                <w:rFonts w:asciiTheme="minorEastAsia" w:eastAsiaTheme="minorEastAsia" w:hAnsiTheme="minorEastAsia" w:cs="宋体" w:hint="eastAsia"/>
                <w:bCs/>
                <w:sz w:val="24"/>
              </w:rPr>
              <w:t>，</w:t>
            </w:r>
            <w:r w:rsidR="003D4193">
              <w:rPr>
                <w:rFonts w:asciiTheme="minorEastAsia" w:eastAsiaTheme="minorEastAsia" w:hAnsiTheme="minorEastAsia" w:cs="宋体"/>
                <w:bCs/>
                <w:sz w:val="24"/>
              </w:rPr>
              <w:t>每提供一个得1分，最高得</w:t>
            </w:r>
            <w:r w:rsidR="003D4193">
              <w:rPr>
                <w:rFonts w:asciiTheme="minorEastAsia" w:eastAsiaTheme="minorEastAsia" w:hAnsiTheme="minorEastAsia" w:cs="宋体" w:hint="eastAsia"/>
                <w:bCs/>
                <w:sz w:val="24"/>
              </w:rPr>
              <w:t>5</w:t>
            </w:r>
            <w:r w:rsidR="003D4193">
              <w:rPr>
                <w:rFonts w:asciiTheme="minorEastAsia" w:eastAsiaTheme="minorEastAsia" w:hAnsiTheme="minorEastAsia" w:cs="宋体"/>
                <w:bCs/>
                <w:sz w:val="24"/>
              </w:rPr>
              <w:t>分</w:t>
            </w:r>
            <w:r w:rsidR="003D4193">
              <w:rPr>
                <w:rFonts w:asciiTheme="minorEastAsia" w:eastAsiaTheme="minorEastAsia" w:hAnsiTheme="minorEastAsia" w:cs="宋体" w:hint="eastAsia"/>
                <w:bCs/>
                <w:sz w:val="24"/>
              </w:rPr>
              <w:t>。</w:t>
            </w:r>
          </w:p>
          <w:p w:rsidR="008E4B4B" w:rsidRDefault="003D4193">
            <w:pPr>
              <w:autoSpaceDE w:val="0"/>
              <w:autoSpaceDN w:val="0"/>
              <w:adjustRightInd w:val="0"/>
              <w:jc w:val="left"/>
              <w:rPr>
                <w:rFonts w:asciiTheme="minorEastAsia" w:eastAsiaTheme="minorEastAsia" w:hAnsiTheme="minorEastAsia" w:cs="宋体"/>
                <w:bCs/>
                <w:sz w:val="24"/>
              </w:rPr>
            </w:pPr>
            <w:r>
              <w:rPr>
                <w:rFonts w:asciiTheme="minorEastAsia" w:eastAsiaTheme="minorEastAsia" w:hAnsiTheme="minorEastAsia" w:cs="宋体"/>
                <w:bCs/>
                <w:sz w:val="24"/>
              </w:rPr>
              <w:t>提供采购合同或中标通知书。</w:t>
            </w:r>
          </w:p>
        </w:tc>
      </w:tr>
      <w:tr w:rsidR="008E4B4B">
        <w:trPr>
          <w:trHeight w:val="1275"/>
        </w:trPr>
        <w:tc>
          <w:tcPr>
            <w:tcW w:w="616" w:type="dxa"/>
            <w:vMerge/>
            <w:tcBorders>
              <w:left w:val="single" w:sz="4" w:space="0" w:color="auto"/>
              <w:right w:val="single" w:sz="4" w:space="0" w:color="auto"/>
            </w:tcBorders>
            <w:vAlign w:val="center"/>
          </w:tcPr>
          <w:p w:rsidR="008E4B4B" w:rsidRDefault="008E4B4B">
            <w:pPr>
              <w:pStyle w:val="ad"/>
              <w:rPr>
                <w:rFonts w:asciiTheme="minorEastAsia" w:eastAsiaTheme="minorEastAsia" w:hAnsiTheme="minorEastAsia" w:cs="宋体"/>
                <w:bCs/>
                <w:sz w:val="24"/>
                <w:szCs w:val="24"/>
              </w:rPr>
            </w:pPr>
          </w:p>
        </w:tc>
        <w:tc>
          <w:tcPr>
            <w:tcW w:w="1369" w:type="dxa"/>
            <w:tcBorders>
              <w:top w:val="single" w:sz="4" w:space="0" w:color="auto"/>
              <w:left w:val="single" w:sz="4" w:space="0" w:color="auto"/>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sz w:val="24"/>
              </w:rPr>
            </w:pPr>
            <w:r>
              <w:rPr>
                <w:rFonts w:asciiTheme="minorEastAsia" w:eastAsiaTheme="minorEastAsia" w:hAnsiTheme="minorEastAsia" w:cs="宋体" w:hint="eastAsia"/>
                <w:bCs/>
                <w:sz w:val="24"/>
              </w:rPr>
              <w:t>质保期</w:t>
            </w:r>
          </w:p>
        </w:tc>
        <w:tc>
          <w:tcPr>
            <w:tcW w:w="709" w:type="dxa"/>
            <w:tcBorders>
              <w:top w:val="single" w:sz="4" w:space="0" w:color="auto"/>
              <w:left w:val="single" w:sz="4" w:space="0" w:color="auto"/>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4</w:t>
            </w:r>
          </w:p>
        </w:tc>
        <w:tc>
          <w:tcPr>
            <w:tcW w:w="6521"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276" w:lineRule="auto"/>
              <w:rPr>
                <w:rFonts w:asciiTheme="minorEastAsia" w:eastAsiaTheme="minorEastAsia" w:hAnsiTheme="minorEastAsia" w:cs="宋体"/>
                <w:bCs/>
                <w:sz w:val="24"/>
              </w:rPr>
            </w:pPr>
            <w:r>
              <w:rPr>
                <w:rFonts w:asciiTheme="minorEastAsia" w:eastAsiaTheme="minorEastAsia" w:hAnsiTheme="minorEastAsia" w:cs="宋体" w:hint="eastAsia"/>
                <w:bCs/>
                <w:sz w:val="24"/>
              </w:rPr>
              <w:t>在满足招标文件要求的基础上，所有拟提供产品免费质保期每增加一年得2分，最高得4分。（须提供原厂售后服务承诺函，并加盖制造商公章，否则不计分）</w:t>
            </w:r>
          </w:p>
        </w:tc>
      </w:tr>
      <w:tr w:rsidR="008E4B4B">
        <w:trPr>
          <w:trHeight w:val="1275"/>
        </w:trPr>
        <w:tc>
          <w:tcPr>
            <w:tcW w:w="616" w:type="dxa"/>
            <w:tcBorders>
              <w:left w:val="single" w:sz="4" w:space="0" w:color="auto"/>
              <w:right w:val="single" w:sz="4" w:space="0" w:color="auto"/>
            </w:tcBorders>
            <w:vAlign w:val="center"/>
          </w:tcPr>
          <w:p w:rsidR="008E4B4B" w:rsidRDefault="008E4B4B">
            <w:pPr>
              <w:pStyle w:val="ad"/>
              <w:rPr>
                <w:rFonts w:asciiTheme="minorEastAsia" w:eastAsiaTheme="minorEastAsia" w:hAnsiTheme="minorEastAsia" w:cs="宋体"/>
                <w:bCs/>
                <w:sz w:val="24"/>
                <w:szCs w:val="24"/>
              </w:rPr>
            </w:pPr>
          </w:p>
        </w:tc>
        <w:tc>
          <w:tcPr>
            <w:tcW w:w="1369" w:type="dxa"/>
            <w:tcBorders>
              <w:top w:val="single" w:sz="4" w:space="0" w:color="auto"/>
              <w:left w:val="single" w:sz="4" w:space="0" w:color="auto"/>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sz w:val="24"/>
              </w:rPr>
            </w:pPr>
            <w:r>
              <w:rPr>
                <w:rFonts w:asciiTheme="minorEastAsia" w:eastAsiaTheme="minorEastAsia" w:hAnsiTheme="minorEastAsia" w:cs="宋体" w:hint="eastAsia"/>
                <w:bCs/>
                <w:sz w:val="24"/>
              </w:rPr>
              <w:t>售后服务响应时间</w:t>
            </w:r>
          </w:p>
        </w:tc>
        <w:tc>
          <w:tcPr>
            <w:tcW w:w="709" w:type="dxa"/>
            <w:tcBorders>
              <w:top w:val="single" w:sz="4" w:space="0" w:color="auto"/>
              <w:left w:val="single" w:sz="4" w:space="0" w:color="auto"/>
              <w:bottom w:val="single" w:sz="4" w:space="0" w:color="auto"/>
              <w:right w:val="single" w:sz="4" w:space="0" w:color="auto"/>
            </w:tcBorders>
            <w:vAlign w:val="center"/>
          </w:tcPr>
          <w:p w:rsidR="008E4B4B" w:rsidRDefault="0053124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1</w:t>
            </w:r>
          </w:p>
        </w:tc>
        <w:tc>
          <w:tcPr>
            <w:tcW w:w="6521" w:type="dxa"/>
            <w:tcBorders>
              <w:top w:val="single" w:sz="4" w:space="0" w:color="auto"/>
              <w:left w:val="single" w:sz="4" w:space="0" w:color="auto"/>
              <w:bottom w:val="single" w:sz="4" w:space="0" w:color="auto"/>
              <w:right w:val="single" w:sz="4" w:space="0" w:color="auto"/>
            </w:tcBorders>
            <w:vAlign w:val="center"/>
          </w:tcPr>
          <w:p w:rsidR="008E4B4B" w:rsidRDefault="003D4193" w:rsidP="00531243">
            <w:pPr>
              <w:spacing w:line="276" w:lineRule="auto"/>
              <w:rPr>
                <w:rFonts w:asciiTheme="minorEastAsia" w:eastAsiaTheme="minorEastAsia" w:hAnsiTheme="minorEastAsia" w:cs="宋体"/>
                <w:bCs/>
                <w:sz w:val="24"/>
              </w:rPr>
            </w:pPr>
            <w:r>
              <w:rPr>
                <w:rFonts w:asciiTheme="minorEastAsia" w:eastAsiaTheme="minorEastAsia" w:hAnsiTheme="minorEastAsia" w:cs="宋体" w:hint="eastAsia"/>
                <w:bCs/>
                <w:sz w:val="24"/>
              </w:rPr>
              <w:t>制造商在湖北省内设有售后服务网点，且针对产品售前售后现场响应时间进行承诺及有违约处罚措施。承诺响应时间≤ 2小时，24小时内可到达现场并解决问题的得</w:t>
            </w:r>
            <w:r w:rsidR="00531243">
              <w:rPr>
                <w:rFonts w:asciiTheme="minorEastAsia" w:eastAsiaTheme="minorEastAsia" w:hAnsiTheme="minorEastAsia" w:cs="宋体" w:hint="eastAsia"/>
                <w:bCs/>
                <w:sz w:val="24"/>
              </w:rPr>
              <w:t>1</w:t>
            </w:r>
            <w:r>
              <w:rPr>
                <w:rFonts w:asciiTheme="minorEastAsia" w:eastAsiaTheme="minorEastAsia" w:hAnsiTheme="minorEastAsia" w:cs="宋体" w:hint="eastAsia"/>
                <w:bCs/>
                <w:sz w:val="24"/>
              </w:rPr>
              <w:t>分。（提供证明、承诺及违约处罚措施，不符合要求</w:t>
            </w:r>
            <w:bookmarkStart w:id="23" w:name="_GoBack"/>
            <w:bookmarkEnd w:id="23"/>
            <w:r>
              <w:rPr>
                <w:rFonts w:asciiTheme="minorEastAsia" w:eastAsiaTheme="minorEastAsia" w:hAnsiTheme="minorEastAsia" w:cs="宋体" w:hint="eastAsia"/>
                <w:bCs/>
                <w:sz w:val="24"/>
              </w:rPr>
              <w:t>的不计分。</w:t>
            </w:r>
          </w:p>
        </w:tc>
      </w:tr>
      <w:tr w:rsidR="008E4B4B">
        <w:trPr>
          <w:trHeight w:val="925"/>
        </w:trPr>
        <w:tc>
          <w:tcPr>
            <w:tcW w:w="616" w:type="dxa"/>
            <w:tcBorders>
              <w:left w:val="single" w:sz="4" w:space="0" w:color="auto"/>
              <w:right w:val="single" w:sz="4" w:space="0" w:color="auto"/>
            </w:tcBorders>
            <w:vAlign w:val="center"/>
          </w:tcPr>
          <w:p w:rsidR="008E4B4B" w:rsidRDefault="008E4B4B">
            <w:pPr>
              <w:pStyle w:val="ad"/>
              <w:rPr>
                <w:rFonts w:asciiTheme="minorEastAsia" w:eastAsiaTheme="minorEastAsia" w:hAnsiTheme="minorEastAsia" w:cs="宋体"/>
                <w:bCs/>
                <w:sz w:val="24"/>
                <w:szCs w:val="24"/>
              </w:rPr>
            </w:pPr>
          </w:p>
        </w:tc>
        <w:tc>
          <w:tcPr>
            <w:tcW w:w="1369" w:type="dxa"/>
            <w:tcBorders>
              <w:top w:val="single" w:sz="4" w:space="0" w:color="auto"/>
              <w:left w:val="single" w:sz="4" w:space="0" w:color="auto"/>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sz w:val="24"/>
              </w:rPr>
            </w:pPr>
            <w:r>
              <w:rPr>
                <w:rFonts w:asciiTheme="minorEastAsia" w:eastAsiaTheme="minorEastAsia" w:hAnsiTheme="minorEastAsia" w:cs="宋体" w:hint="eastAsia"/>
                <w:bCs/>
                <w:sz w:val="24"/>
              </w:rPr>
              <w:t>售后服务承诺</w:t>
            </w:r>
          </w:p>
        </w:tc>
        <w:tc>
          <w:tcPr>
            <w:tcW w:w="709" w:type="dxa"/>
            <w:tcBorders>
              <w:top w:val="single" w:sz="4" w:space="0" w:color="auto"/>
              <w:left w:val="single" w:sz="4" w:space="0" w:color="auto"/>
              <w:bottom w:val="single" w:sz="4" w:space="0" w:color="auto"/>
              <w:right w:val="single" w:sz="4" w:space="0" w:color="auto"/>
            </w:tcBorders>
            <w:vAlign w:val="center"/>
          </w:tcPr>
          <w:p w:rsidR="008E4B4B" w:rsidRDefault="0053124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2</w:t>
            </w:r>
          </w:p>
        </w:tc>
        <w:tc>
          <w:tcPr>
            <w:tcW w:w="6521" w:type="dxa"/>
            <w:tcBorders>
              <w:top w:val="single" w:sz="4" w:space="0" w:color="auto"/>
              <w:left w:val="single" w:sz="4" w:space="0" w:color="auto"/>
              <w:bottom w:val="single" w:sz="4" w:space="0" w:color="auto"/>
              <w:right w:val="single" w:sz="4" w:space="0" w:color="auto"/>
            </w:tcBorders>
            <w:vAlign w:val="center"/>
          </w:tcPr>
          <w:p w:rsidR="008E4B4B" w:rsidRDefault="003D4193" w:rsidP="00531243">
            <w:pPr>
              <w:spacing w:line="276" w:lineRule="auto"/>
              <w:rPr>
                <w:rFonts w:asciiTheme="minorEastAsia" w:eastAsiaTheme="minorEastAsia" w:hAnsiTheme="minorEastAsia" w:cs="宋体"/>
                <w:bCs/>
                <w:sz w:val="24"/>
              </w:rPr>
            </w:pPr>
            <w:r>
              <w:rPr>
                <w:rFonts w:asciiTheme="minorEastAsia" w:eastAsiaTheme="minorEastAsia" w:hAnsiTheme="minorEastAsia" w:cs="宋体" w:hint="eastAsia"/>
                <w:bCs/>
                <w:sz w:val="24"/>
              </w:rPr>
              <w:t>可提供产品备用机承诺书及违约处罚措施的得</w:t>
            </w:r>
            <w:r w:rsidR="00531243">
              <w:rPr>
                <w:rFonts w:asciiTheme="minorEastAsia" w:eastAsiaTheme="minorEastAsia" w:hAnsiTheme="minorEastAsia" w:cs="宋体" w:hint="eastAsia"/>
                <w:bCs/>
                <w:sz w:val="24"/>
              </w:rPr>
              <w:t>2</w:t>
            </w:r>
            <w:r>
              <w:rPr>
                <w:rFonts w:asciiTheme="minorEastAsia" w:eastAsiaTheme="minorEastAsia" w:hAnsiTheme="minorEastAsia" w:cs="宋体" w:hint="eastAsia"/>
                <w:bCs/>
                <w:sz w:val="24"/>
              </w:rPr>
              <w:t>分。（提供承诺及违约处罚措施，不符合要求的不计分）</w:t>
            </w:r>
          </w:p>
        </w:tc>
      </w:tr>
      <w:tr w:rsidR="008E4B4B">
        <w:trPr>
          <w:trHeight w:val="427"/>
        </w:trPr>
        <w:tc>
          <w:tcPr>
            <w:tcW w:w="1985" w:type="dxa"/>
            <w:gridSpan w:val="2"/>
            <w:tcBorders>
              <w:top w:val="single" w:sz="4" w:space="0" w:color="auto"/>
              <w:left w:val="single" w:sz="4" w:space="0" w:color="auto"/>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合计</w:t>
            </w:r>
          </w:p>
        </w:tc>
        <w:tc>
          <w:tcPr>
            <w:tcW w:w="709" w:type="dxa"/>
            <w:tcBorders>
              <w:top w:val="single" w:sz="4" w:space="0" w:color="auto"/>
              <w:left w:val="single" w:sz="4" w:space="0" w:color="auto"/>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100</w:t>
            </w:r>
          </w:p>
        </w:tc>
        <w:tc>
          <w:tcPr>
            <w:tcW w:w="6521" w:type="dxa"/>
            <w:tcBorders>
              <w:top w:val="single" w:sz="4" w:space="0" w:color="auto"/>
              <w:left w:val="single" w:sz="4" w:space="0" w:color="auto"/>
              <w:bottom w:val="single" w:sz="4" w:space="0" w:color="auto"/>
              <w:right w:val="single" w:sz="4" w:space="0" w:color="auto"/>
            </w:tcBorders>
            <w:vAlign w:val="center"/>
          </w:tcPr>
          <w:p w:rsidR="008E4B4B" w:rsidRDefault="003D4193">
            <w:pPr>
              <w:widowControl/>
              <w:jc w:val="center"/>
              <w:textAlignment w:val="center"/>
              <w:rPr>
                <w:rFonts w:asciiTheme="minorEastAsia" w:eastAsiaTheme="minorEastAsia" w:hAnsiTheme="minorEastAsia" w:cs="宋体"/>
                <w:bCs/>
                <w:kern w:val="0"/>
                <w:sz w:val="24"/>
              </w:rPr>
            </w:pPr>
            <w:r>
              <w:rPr>
                <w:rFonts w:asciiTheme="minorEastAsia" w:eastAsiaTheme="minorEastAsia" w:hAnsiTheme="minorEastAsia" w:cs="宋体" w:hint="eastAsia"/>
                <w:bCs/>
                <w:kern w:val="0"/>
                <w:sz w:val="24"/>
              </w:rPr>
              <w:t xml:space="preserve">　</w:t>
            </w:r>
          </w:p>
        </w:tc>
      </w:tr>
    </w:tbl>
    <w:p w:rsidR="008E4B4B" w:rsidRDefault="003D4193">
      <w:pPr>
        <w:spacing w:line="360" w:lineRule="auto"/>
        <w:rPr>
          <w:rFonts w:ascii="宋体" w:hAnsi="宋体" w:cs="宋体"/>
          <w:b/>
          <w:bCs/>
          <w:sz w:val="24"/>
        </w:rPr>
      </w:pPr>
      <w:r>
        <w:rPr>
          <w:rFonts w:ascii="宋体" w:hAnsi="宋体" w:cs="宋体" w:hint="eastAsia"/>
          <w:b/>
          <w:bCs/>
          <w:kern w:val="0"/>
          <w:sz w:val="24"/>
          <w:lang w:val="zh-CN"/>
        </w:rPr>
        <w:t>特别声明：价格是评标的重要因素之一，但最低报价不是中标的唯一依据。</w:t>
      </w:r>
    </w:p>
    <w:p w:rsidR="008E4B4B" w:rsidRDefault="003D4193">
      <w:pPr>
        <w:spacing w:line="360" w:lineRule="auto"/>
        <w:rPr>
          <w:rFonts w:asciiTheme="minorEastAsia" w:eastAsiaTheme="minorEastAsia" w:hAnsiTheme="minorEastAsia" w:cs="仿宋"/>
          <w:color w:val="000000" w:themeColor="text1"/>
          <w:sz w:val="24"/>
        </w:rPr>
      </w:pPr>
      <w:r>
        <w:rPr>
          <w:rFonts w:asciiTheme="minorEastAsia" w:eastAsiaTheme="minorEastAsia" w:hAnsiTheme="minorEastAsia" w:cs="仿宋" w:hint="eastAsia"/>
          <w:color w:val="000000" w:themeColor="text1"/>
          <w:sz w:val="24"/>
        </w:rPr>
        <w:t>1．评委按照招标文件要求和本评分办法的有关规定，给每个投标人分别打分，并按下列公式确定各投标人的评定分数：</w:t>
      </w:r>
    </w:p>
    <w:p w:rsidR="008E4B4B" w:rsidRDefault="003D4193">
      <w:pPr>
        <w:spacing w:line="360" w:lineRule="auto"/>
        <w:ind w:firstLineChars="200" w:firstLine="480"/>
        <w:rPr>
          <w:rFonts w:asciiTheme="minorEastAsia" w:eastAsiaTheme="minorEastAsia" w:hAnsiTheme="minorEastAsia" w:cs="仿宋"/>
          <w:color w:val="000000" w:themeColor="text1"/>
          <w:sz w:val="24"/>
        </w:rPr>
      </w:pPr>
      <w:r>
        <w:rPr>
          <w:rFonts w:asciiTheme="minorEastAsia" w:eastAsiaTheme="minorEastAsia" w:hAnsiTheme="minorEastAsia" w:cs="仿宋" w:hint="eastAsia"/>
          <w:color w:val="000000" w:themeColor="text1"/>
          <w:sz w:val="24"/>
        </w:rPr>
        <w:t>评定分数=价格+技术、商务。</w:t>
      </w:r>
    </w:p>
    <w:p w:rsidR="008E4B4B" w:rsidRDefault="003D4193">
      <w:pPr>
        <w:spacing w:line="360" w:lineRule="auto"/>
        <w:rPr>
          <w:rFonts w:asciiTheme="minorEastAsia" w:eastAsiaTheme="minorEastAsia" w:hAnsiTheme="minorEastAsia" w:cs="仿宋"/>
          <w:color w:val="000000" w:themeColor="text1"/>
          <w:sz w:val="24"/>
        </w:rPr>
      </w:pPr>
      <w:r>
        <w:rPr>
          <w:rFonts w:asciiTheme="minorEastAsia" w:eastAsiaTheme="minorEastAsia" w:hAnsiTheme="minorEastAsia" w:cs="仿宋" w:hint="eastAsia"/>
          <w:color w:val="000000" w:themeColor="text1"/>
          <w:sz w:val="24"/>
        </w:rPr>
        <w:t>2．投标人的最终得分为各评委所评定分数的算术平均值。</w:t>
      </w:r>
    </w:p>
    <w:p w:rsidR="008E4B4B" w:rsidRDefault="003D4193">
      <w:pPr>
        <w:spacing w:line="360" w:lineRule="auto"/>
        <w:rPr>
          <w:rFonts w:asciiTheme="minorEastAsia" w:eastAsiaTheme="minorEastAsia" w:hAnsiTheme="minorEastAsia" w:cs="仿宋"/>
          <w:color w:val="000000" w:themeColor="text1"/>
          <w:sz w:val="24"/>
        </w:rPr>
      </w:pPr>
      <w:r>
        <w:rPr>
          <w:rFonts w:asciiTheme="minorEastAsia" w:eastAsiaTheme="minorEastAsia" w:hAnsiTheme="minorEastAsia" w:cs="仿宋" w:hint="eastAsia"/>
          <w:color w:val="000000" w:themeColor="text1"/>
          <w:sz w:val="24"/>
        </w:rPr>
        <w:t>3．各项统计、评分结果均按四舍五入方法精确到小数点后二位。</w:t>
      </w:r>
    </w:p>
    <w:p w:rsidR="008E4B4B" w:rsidRDefault="003D4193">
      <w:pPr>
        <w:spacing w:line="360"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4</w:t>
      </w:r>
      <w:r>
        <w:rPr>
          <w:rFonts w:asciiTheme="minorEastAsia" w:eastAsiaTheme="minorEastAsia" w:hAnsiTheme="minorEastAsia" w:cs="仿宋" w:hint="eastAsia"/>
          <w:color w:val="000000" w:themeColor="text1"/>
          <w:sz w:val="24"/>
        </w:rPr>
        <w:t>．</w:t>
      </w:r>
      <w:r>
        <w:rPr>
          <w:rFonts w:asciiTheme="minorEastAsia" w:eastAsiaTheme="minorEastAsia" w:hAnsiTheme="minorEastAsia" w:cs="仿宋"/>
          <w:color w:val="000000" w:themeColor="text1"/>
          <w:sz w:val="24"/>
        </w:rPr>
        <w:t>评标完成后，评标委员会应当根据综合评分情况，按照评审得分由高到低顺序推荐</w:t>
      </w:r>
      <w:r>
        <w:rPr>
          <w:rFonts w:asciiTheme="minorEastAsia" w:eastAsiaTheme="minorEastAsia" w:hAnsiTheme="minorEastAsia" w:cs="仿宋" w:hint="eastAsia"/>
          <w:color w:val="000000" w:themeColor="text1"/>
          <w:sz w:val="24"/>
        </w:rPr>
        <w:t>3</w:t>
      </w:r>
      <w:r>
        <w:rPr>
          <w:rFonts w:asciiTheme="minorEastAsia" w:eastAsiaTheme="minorEastAsia" w:hAnsiTheme="minorEastAsia" w:cs="仿宋"/>
          <w:color w:val="000000" w:themeColor="text1"/>
          <w:sz w:val="24"/>
        </w:rPr>
        <w:t>名中标候选人，并编写评标报告。评审得分相同的，按照最后报价由低到高的顺序推荐。评审得分且最后报价相同的，按照技术指标优劣顺序推荐</w:t>
      </w:r>
      <w:r>
        <w:rPr>
          <w:rFonts w:asciiTheme="minorEastAsia" w:eastAsiaTheme="minorEastAsia" w:hAnsiTheme="minorEastAsia" w:cs="仿宋" w:hint="eastAsia"/>
          <w:color w:val="000000" w:themeColor="text1"/>
          <w:sz w:val="24"/>
        </w:rPr>
        <w:t>。</w:t>
      </w:r>
    </w:p>
    <w:p w:rsidR="008E4B4B" w:rsidRDefault="008E4B4B">
      <w:pPr>
        <w:spacing w:line="490" w:lineRule="exact"/>
        <w:jc w:val="center"/>
        <w:rPr>
          <w:rFonts w:asciiTheme="minorEastAsia" w:eastAsiaTheme="minorEastAsia" w:hAnsiTheme="minorEastAsia"/>
          <w:b/>
          <w:color w:val="000000" w:themeColor="text1"/>
          <w:sz w:val="30"/>
          <w:szCs w:val="30"/>
        </w:rPr>
      </w:pPr>
    </w:p>
    <w:p w:rsidR="008E4B4B" w:rsidRDefault="003D4193">
      <w:pPr>
        <w:spacing w:line="490" w:lineRule="exact"/>
        <w:jc w:val="center"/>
        <w:rPr>
          <w:rFonts w:asciiTheme="minorEastAsia" w:eastAsiaTheme="minorEastAsia" w:hAnsiTheme="minorEastAsia"/>
          <w:b/>
          <w:color w:val="000000" w:themeColor="text1"/>
          <w:sz w:val="30"/>
          <w:szCs w:val="30"/>
        </w:rPr>
      </w:pPr>
      <w:r>
        <w:rPr>
          <w:rFonts w:asciiTheme="minorEastAsia" w:eastAsiaTheme="minorEastAsia" w:hAnsiTheme="minorEastAsia" w:hint="eastAsia"/>
          <w:b/>
          <w:color w:val="000000" w:themeColor="text1"/>
          <w:sz w:val="30"/>
          <w:szCs w:val="30"/>
        </w:rPr>
        <w:lastRenderedPageBreak/>
        <w:t>第六章  投标文件格式</w:t>
      </w:r>
    </w:p>
    <w:p w:rsidR="008E4B4B" w:rsidRDefault="008E4B4B">
      <w:pPr>
        <w:spacing w:line="490" w:lineRule="exact"/>
        <w:jc w:val="center"/>
        <w:rPr>
          <w:rFonts w:asciiTheme="minorEastAsia" w:eastAsiaTheme="minorEastAsia" w:hAnsiTheme="minorEastAsia"/>
          <w:b/>
          <w:color w:val="000000" w:themeColor="text1"/>
          <w:sz w:val="30"/>
          <w:szCs w:val="30"/>
        </w:rPr>
      </w:pPr>
    </w:p>
    <w:p w:rsidR="008E4B4B" w:rsidRDefault="008E4B4B">
      <w:pPr>
        <w:spacing w:line="490" w:lineRule="exact"/>
        <w:jc w:val="center"/>
        <w:rPr>
          <w:rFonts w:asciiTheme="minorEastAsia" w:eastAsiaTheme="minorEastAsia" w:hAnsiTheme="minorEastAsia"/>
          <w:b/>
          <w:color w:val="000000" w:themeColor="text1"/>
          <w:sz w:val="30"/>
          <w:szCs w:val="30"/>
        </w:rPr>
      </w:pPr>
    </w:p>
    <w:p w:rsidR="008E4B4B" w:rsidRDefault="008E4B4B">
      <w:pPr>
        <w:spacing w:line="490" w:lineRule="exact"/>
        <w:jc w:val="center"/>
        <w:rPr>
          <w:rFonts w:asciiTheme="minorEastAsia" w:eastAsiaTheme="minorEastAsia" w:hAnsiTheme="minorEastAsia"/>
          <w:b/>
          <w:color w:val="000000" w:themeColor="text1"/>
          <w:sz w:val="30"/>
          <w:szCs w:val="30"/>
        </w:rPr>
      </w:pPr>
    </w:p>
    <w:p w:rsidR="008E4B4B" w:rsidRDefault="008E4B4B">
      <w:pPr>
        <w:spacing w:line="490" w:lineRule="exact"/>
        <w:jc w:val="center"/>
        <w:rPr>
          <w:rFonts w:asciiTheme="minorEastAsia" w:eastAsiaTheme="minorEastAsia" w:hAnsiTheme="minorEastAsia"/>
          <w:b/>
          <w:color w:val="000000" w:themeColor="text1"/>
          <w:sz w:val="30"/>
          <w:szCs w:val="30"/>
        </w:rPr>
      </w:pPr>
    </w:p>
    <w:p w:rsidR="008E4B4B" w:rsidRDefault="008E4B4B">
      <w:pPr>
        <w:spacing w:line="490" w:lineRule="exact"/>
        <w:jc w:val="center"/>
        <w:rPr>
          <w:rFonts w:asciiTheme="minorEastAsia" w:eastAsiaTheme="minorEastAsia" w:hAnsiTheme="minorEastAsia"/>
          <w:b/>
          <w:color w:val="000000" w:themeColor="text1"/>
          <w:sz w:val="30"/>
          <w:szCs w:val="30"/>
        </w:rPr>
      </w:pPr>
    </w:p>
    <w:p w:rsidR="008E4B4B" w:rsidRDefault="008E4B4B">
      <w:pPr>
        <w:spacing w:line="490" w:lineRule="exact"/>
        <w:jc w:val="center"/>
        <w:rPr>
          <w:rFonts w:asciiTheme="minorEastAsia" w:eastAsiaTheme="minorEastAsia" w:hAnsiTheme="minorEastAsia"/>
          <w:b/>
          <w:color w:val="000000" w:themeColor="text1"/>
          <w:sz w:val="30"/>
          <w:szCs w:val="30"/>
        </w:rPr>
      </w:pPr>
    </w:p>
    <w:p w:rsidR="008E4B4B" w:rsidRDefault="003D4193">
      <w:pPr>
        <w:spacing w:line="360" w:lineRule="auto"/>
        <w:jc w:val="center"/>
        <w:rPr>
          <w:rFonts w:asciiTheme="minorEastAsia" w:eastAsiaTheme="minorEastAsia" w:hAnsiTheme="minorEastAsia"/>
          <w:b/>
          <w:bCs/>
          <w:color w:val="000000" w:themeColor="text1"/>
          <w:sz w:val="72"/>
          <w:szCs w:val="72"/>
        </w:rPr>
      </w:pPr>
      <w:r>
        <w:rPr>
          <w:rFonts w:asciiTheme="minorEastAsia" w:eastAsiaTheme="minorEastAsia" w:hAnsiTheme="minorEastAsia" w:hint="eastAsia"/>
          <w:b/>
          <w:bCs/>
          <w:color w:val="000000" w:themeColor="text1"/>
          <w:sz w:val="72"/>
          <w:szCs w:val="72"/>
        </w:rPr>
        <w:t>投 标 文 件</w:t>
      </w:r>
    </w:p>
    <w:p w:rsidR="008E4B4B" w:rsidRDefault="008E4B4B">
      <w:pPr>
        <w:spacing w:line="360" w:lineRule="auto"/>
        <w:jc w:val="center"/>
        <w:rPr>
          <w:rFonts w:asciiTheme="minorEastAsia" w:eastAsiaTheme="minorEastAsia" w:hAnsiTheme="minorEastAsia"/>
          <w:b/>
          <w:color w:val="000000" w:themeColor="text1"/>
          <w:sz w:val="36"/>
          <w:szCs w:val="36"/>
        </w:rPr>
      </w:pPr>
    </w:p>
    <w:p w:rsidR="008E4B4B" w:rsidRDefault="008E4B4B">
      <w:pPr>
        <w:spacing w:line="360" w:lineRule="auto"/>
        <w:ind w:leftChars="514" w:left="2698" w:hangingChars="448" w:hanging="1619"/>
        <w:rPr>
          <w:rFonts w:asciiTheme="minorEastAsia" w:eastAsiaTheme="minorEastAsia" w:hAnsiTheme="minorEastAsia"/>
          <w:b/>
          <w:bCs/>
          <w:color w:val="000000" w:themeColor="text1"/>
          <w:sz w:val="36"/>
        </w:rPr>
      </w:pPr>
    </w:p>
    <w:p w:rsidR="008E4B4B" w:rsidRDefault="008E4B4B">
      <w:pPr>
        <w:spacing w:line="360" w:lineRule="auto"/>
        <w:ind w:leftChars="514" w:left="2698" w:hangingChars="448" w:hanging="1619"/>
        <w:rPr>
          <w:rFonts w:asciiTheme="minorEastAsia" w:eastAsiaTheme="minorEastAsia" w:hAnsiTheme="minorEastAsia"/>
          <w:b/>
          <w:bCs/>
          <w:color w:val="000000" w:themeColor="text1"/>
          <w:sz w:val="36"/>
        </w:rPr>
      </w:pPr>
    </w:p>
    <w:p w:rsidR="008E4B4B" w:rsidRDefault="008E4B4B">
      <w:pPr>
        <w:spacing w:line="360" w:lineRule="auto"/>
        <w:ind w:leftChars="514" w:left="2698" w:hangingChars="448" w:hanging="1619"/>
        <w:rPr>
          <w:rFonts w:asciiTheme="minorEastAsia" w:eastAsiaTheme="minorEastAsia" w:hAnsiTheme="minorEastAsia"/>
          <w:b/>
          <w:bCs/>
          <w:color w:val="000000" w:themeColor="text1"/>
          <w:sz w:val="36"/>
        </w:rPr>
      </w:pPr>
    </w:p>
    <w:p w:rsidR="008E4B4B" w:rsidRDefault="008E4B4B">
      <w:pPr>
        <w:spacing w:line="360" w:lineRule="auto"/>
        <w:ind w:leftChars="514" w:left="2698" w:hangingChars="448" w:hanging="1619"/>
        <w:rPr>
          <w:rFonts w:asciiTheme="minorEastAsia" w:eastAsiaTheme="minorEastAsia" w:hAnsiTheme="minorEastAsia"/>
          <w:b/>
          <w:bCs/>
          <w:color w:val="000000" w:themeColor="text1"/>
          <w:sz w:val="36"/>
        </w:rPr>
      </w:pPr>
    </w:p>
    <w:p w:rsidR="008E4B4B" w:rsidRDefault="008E4B4B">
      <w:pPr>
        <w:spacing w:line="360" w:lineRule="auto"/>
        <w:ind w:leftChars="514" w:left="2698" w:hangingChars="448" w:hanging="1619"/>
        <w:rPr>
          <w:rFonts w:asciiTheme="minorEastAsia" w:eastAsiaTheme="minorEastAsia" w:hAnsiTheme="minorEastAsia"/>
          <w:b/>
          <w:bCs/>
          <w:color w:val="000000" w:themeColor="text1"/>
          <w:sz w:val="36"/>
        </w:rPr>
      </w:pPr>
    </w:p>
    <w:p w:rsidR="008E4B4B" w:rsidRDefault="008E4B4B">
      <w:pPr>
        <w:spacing w:line="360" w:lineRule="auto"/>
        <w:ind w:leftChars="514" w:left="2698" w:hangingChars="448" w:hanging="1619"/>
        <w:rPr>
          <w:rFonts w:asciiTheme="minorEastAsia" w:eastAsiaTheme="minorEastAsia" w:hAnsiTheme="minorEastAsia"/>
          <w:b/>
          <w:bCs/>
          <w:color w:val="000000" w:themeColor="text1"/>
          <w:sz w:val="36"/>
        </w:rPr>
      </w:pPr>
    </w:p>
    <w:p w:rsidR="008E4B4B" w:rsidRDefault="008E4B4B">
      <w:pPr>
        <w:spacing w:line="360" w:lineRule="auto"/>
        <w:rPr>
          <w:rFonts w:asciiTheme="minorEastAsia" w:eastAsiaTheme="minorEastAsia" w:hAnsiTheme="minorEastAsia"/>
          <w:b/>
          <w:bCs/>
          <w:color w:val="000000" w:themeColor="text1"/>
          <w:sz w:val="36"/>
        </w:rPr>
      </w:pPr>
    </w:p>
    <w:p w:rsidR="008E4B4B" w:rsidRDefault="003D4193">
      <w:pPr>
        <w:spacing w:line="360" w:lineRule="auto"/>
        <w:ind w:firstLineChars="100" w:firstLine="281"/>
        <w:rPr>
          <w:rFonts w:asciiTheme="minorEastAsia" w:eastAsiaTheme="minorEastAsia" w:hAnsiTheme="minorEastAsia"/>
          <w:b/>
          <w:bCs/>
          <w:color w:val="000000" w:themeColor="text1"/>
          <w:sz w:val="28"/>
          <w:szCs w:val="28"/>
        </w:rPr>
      </w:pPr>
      <w:r>
        <w:rPr>
          <w:rFonts w:asciiTheme="minorEastAsia" w:eastAsiaTheme="minorEastAsia" w:hAnsiTheme="minorEastAsia" w:hint="eastAsia"/>
          <w:b/>
          <w:bCs/>
          <w:color w:val="000000" w:themeColor="text1"/>
          <w:sz w:val="28"/>
          <w:szCs w:val="28"/>
        </w:rPr>
        <w:t>项目名称+包号：</w:t>
      </w:r>
    </w:p>
    <w:p w:rsidR="008E4B4B" w:rsidRDefault="003D4193">
      <w:pPr>
        <w:spacing w:line="360" w:lineRule="auto"/>
        <w:ind w:firstLineChars="47" w:firstLine="132"/>
        <w:rPr>
          <w:rFonts w:asciiTheme="minorEastAsia" w:eastAsiaTheme="minorEastAsia" w:hAnsiTheme="minorEastAsia"/>
          <w:b/>
          <w:bCs/>
          <w:color w:val="000000" w:themeColor="text1"/>
          <w:sz w:val="28"/>
          <w:szCs w:val="28"/>
        </w:rPr>
      </w:pPr>
      <w:r>
        <w:rPr>
          <w:rFonts w:asciiTheme="minorEastAsia" w:eastAsiaTheme="minorEastAsia" w:hAnsiTheme="minorEastAsia" w:hint="eastAsia"/>
          <w:b/>
          <w:bCs/>
          <w:color w:val="000000" w:themeColor="text1"/>
          <w:sz w:val="28"/>
          <w:szCs w:val="28"/>
        </w:rPr>
        <w:t>投标供应商名称：（盖章）</w:t>
      </w:r>
    </w:p>
    <w:p w:rsidR="008E4B4B" w:rsidRDefault="008E4B4B">
      <w:pPr>
        <w:spacing w:line="360" w:lineRule="auto"/>
        <w:ind w:firstLineChars="720" w:firstLine="2024"/>
        <w:rPr>
          <w:rFonts w:asciiTheme="minorEastAsia" w:eastAsiaTheme="minorEastAsia" w:hAnsiTheme="minorEastAsia"/>
          <w:b/>
          <w:bCs/>
          <w:color w:val="000000" w:themeColor="text1"/>
          <w:sz w:val="28"/>
          <w:szCs w:val="28"/>
          <w:u w:val="single"/>
        </w:rPr>
      </w:pPr>
    </w:p>
    <w:p w:rsidR="008E4B4B" w:rsidRDefault="003D4193">
      <w:pPr>
        <w:tabs>
          <w:tab w:val="left" w:pos="6264"/>
        </w:tabs>
        <w:snapToGrid w:val="0"/>
        <w:spacing w:line="595" w:lineRule="atLeast"/>
        <w:rPr>
          <w:rFonts w:asciiTheme="minorEastAsia" w:eastAsiaTheme="minorEastAsia" w:hAnsiTheme="minorEastAsia"/>
          <w:b/>
          <w:color w:val="000000" w:themeColor="text1"/>
          <w:sz w:val="24"/>
        </w:rPr>
      </w:pPr>
      <w:r>
        <w:rPr>
          <w:rFonts w:asciiTheme="minorEastAsia" w:eastAsiaTheme="minorEastAsia" w:hAnsiTheme="minorEastAsia" w:hint="eastAsia"/>
          <w:b/>
          <w:color w:val="000000" w:themeColor="text1"/>
          <w:sz w:val="24"/>
        </w:rPr>
        <w:t>说明：格式可以拓展。</w:t>
      </w:r>
    </w:p>
    <w:p w:rsidR="008E4B4B" w:rsidRDefault="008E4B4B">
      <w:pPr>
        <w:spacing w:line="440" w:lineRule="exact"/>
        <w:jc w:val="center"/>
        <w:rPr>
          <w:rFonts w:asciiTheme="minorEastAsia" w:eastAsiaTheme="minorEastAsia" w:hAnsiTheme="minorEastAsia"/>
          <w:b/>
          <w:color w:val="000000" w:themeColor="text1"/>
          <w:sz w:val="28"/>
          <w:szCs w:val="28"/>
        </w:rPr>
      </w:pPr>
    </w:p>
    <w:p w:rsidR="008E4B4B" w:rsidRDefault="008E4B4B">
      <w:pPr>
        <w:tabs>
          <w:tab w:val="left" w:pos="6264"/>
        </w:tabs>
        <w:rPr>
          <w:rFonts w:asciiTheme="minorEastAsia" w:eastAsiaTheme="minorEastAsia" w:hAnsiTheme="minorEastAsia"/>
          <w:b/>
          <w:color w:val="000000" w:themeColor="text1"/>
          <w:sz w:val="28"/>
          <w:szCs w:val="28"/>
        </w:rPr>
      </w:pPr>
    </w:p>
    <w:p w:rsidR="008E4B4B" w:rsidRDefault="008E4B4B">
      <w:pPr>
        <w:pStyle w:val="a2"/>
      </w:pPr>
    </w:p>
    <w:p w:rsidR="008E4B4B" w:rsidRDefault="008E4B4B"/>
    <w:p w:rsidR="008E4B4B" w:rsidRDefault="003D4193">
      <w:pPr>
        <w:tabs>
          <w:tab w:val="left" w:pos="6264"/>
        </w:tabs>
        <w:ind w:firstLineChars="131" w:firstLine="368"/>
        <w:jc w:val="center"/>
        <w:rPr>
          <w:rFonts w:asciiTheme="minorEastAsia" w:eastAsiaTheme="minorEastAsia" w:hAnsiTheme="minorEastAsia"/>
          <w:color w:val="000000" w:themeColor="text1"/>
          <w:sz w:val="28"/>
          <w:szCs w:val="28"/>
        </w:rPr>
      </w:pPr>
      <w:r>
        <w:rPr>
          <w:rFonts w:asciiTheme="minorEastAsia" w:eastAsiaTheme="minorEastAsia" w:hAnsiTheme="minorEastAsia" w:hint="eastAsia"/>
          <w:b/>
          <w:color w:val="000000" w:themeColor="text1"/>
          <w:sz w:val="28"/>
          <w:szCs w:val="28"/>
        </w:rPr>
        <w:lastRenderedPageBreak/>
        <w:t>法定代表人授权委托书</w:t>
      </w:r>
    </w:p>
    <w:p w:rsidR="008E4B4B" w:rsidRDefault="003D4193">
      <w:pPr>
        <w:tabs>
          <w:tab w:val="left" w:pos="6264"/>
        </w:tabs>
        <w:spacing w:line="600" w:lineRule="atLeast"/>
        <w:ind w:firstLineChars="131" w:firstLine="314"/>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本授权委托书声明：我 </w:t>
      </w:r>
      <w:r>
        <w:rPr>
          <w:rFonts w:asciiTheme="minorEastAsia" w:eastAsiaTheme="minorEastAsia" w:hAnsiTheme="minorEastAsia" w:hint="eastAsia"/>
          <w:color w:val="000000" w:themeColor="text1"/>
          <w:sz w:val="24"/>
          <w:u w:val="single"/>
        </w:rPr>
        <w:t xml:space="preserve">（姓名） </w:t>
      </w:r>
      <w:r>
        <w:rPr>
          <w:rFonts w:asciiTheme="minorEastAsia" w:eastAsiaTheme="minorEastAsia" w:hAnsiTheme="minorEastAsia" w:hint="eastAsia"/>
          <w:color w:val="000000" w:themeColor="text1"/>
          <w:sz w:val="24"/>
        </w:rPr>
        <w:t xml:space="preserve"> 系 </w:t>
      </w:r>
      <w:r>
        <w:rPr>
          <w:rFonts w:asciiTheme="minorEastAsia" w:eastAsiaTheme="minorEastAsia" w:hAnsiTheme="minorEastAsia" w:hint="eastAsia"/>
          <w:color w:val="000000" w:themeColor="text1"/>
          <w:sz w:val="24"/>
          <w:u w:val="single"/>
        </w:rPr>
        <w:t xml:space="preserve"> （投标人名称）  </w:t>
      </w:r>
      <w:r>
        <w:rPr>
          <w:rFonts w:asciiTheme="minorEastAsia" w:eastAsiaTheme="minorEastAsia" w:hAnsiTheme="minorEastAsia" w:hint="eastAsia"/>
          <w:color w:val="000000" w:themeColor="text1"/>
          <w:sz w:val="24"/>
        </w:rPr>
        <w:t xml:space="preserve">的法定代表人，现授权委托 </w:t>
      </w:r>
      <w:r>
        <w:rPr>
          <w:rFonts w:asciiTheme="minorEastAsia" w:eastAsiaTheme="minorEastAsia" w:hAnsiTheme="minorEastAsia" w:hint="eastAsia"/>
          <w:color w:val="000000" w:themeColor="text1"/>
          <w:sz w:val="24"/>
          <w:u w:val="single"/>
        </w:rPr>
        <w:t xml:space="preserve"> （单位名称） </w:t>
      </w:r>
      <w:r>
        <w:rPr>
          <w:rFonts w:asciiTheme="minorEastAsia" w:eastAsiaTheme="minorEastAsia" w:hAnsiTheme="minorEastAsia" w:hint="eastAsia"/>
          <w:color w:val="000000" w:themeColor="text1"/>
          <w:sz w:val="24"/>
        </w:rPr>
        <w:t xml:space="preserve"> 的 </w:t>
      </w:r>
      <w:r>
        <w:rPr>
          <w:rFonts w:asciiTheme="minorEastAsia" w:eastAsiaTheme="minorEastAsia" w:hAnsiTheme="minorEastAsia" w:hint="eastAsia"/>
          <w:color w:val="000000" w:themeColor="text1"/>
          <w:sz w:val="24"/>
          <w:u w:val="single"/>
        </w:rPr>
        <w:t xml:space="preserve">      （姓名） </w:t>
      </w:r>
      <w:r>
        <w:rPr>
          <w:rFonts w:asciiTheme="minorEastAsia" w:eastAsiaTheme="minorEastAsia" w:hAnsiTheme="minorEastAsia" w:hint="eastAsia"/>
          <w:color w:val="000000" w:themeColor="text1"/>
          <w:sz w:val="24"/>
        </w:rPr>
        <w:t xml:space="preserve"> 为我公司签署</w:t>
      </w:r>
      <w:r>
        <w:rPr>
          <w:rFonts w:asciiTheme="minorEastAsia" w:eastAsiaTheme="minorEastAsia" w:hAnsiTheme="minorEastAsia" w:hint="eastAsia"/>
          <w:color w:val="000000" w:themeColor="text1"/>
          <w:sz w:val="24"/>
          <w:u w:val="single"/>
        </w:rPr>
        <w:t xml:space="preserve">  （项目名称+包号）项</w:t>
      </w:r>
      <w:r>
        <w:rPr>
          <w:rFonts w:asciiTheme="minorEastAsia" w:eastAsiaTheme="minorEastAsia" w:hAnsiTheme="minorEastAsia" w:hint="eastAsia"/>
          <w:color w:val="000000" w:themeColor="text1"/>
          <w:sz w:val="24"/>
        </w:rPr>
        <w:t>目投标文件的法定代表人授权委托代理人，我承认代理人全权代表我所签署的本项目的投标文件的内容。</w:t>
      </w:r>
    </w:p>
    <w:p w:rsidR="008E4B4B" w:rsidRDefault="003D4193">
      <w:pPr>
        <w:tabs>
          <w:tab w:val="left" w:pos="6264"/>
        </w:tabs>
        <w:spacing w:line="600" w:lineRule="atLeast"/>
        <w:ind w:firstLineChars="131" w:firstLine="314"/>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代理人无转委托权，特此委托。</w:t>
      </w:r>
    </w:p>
    <w:p w:rsidR="008E4B4B" w:rsidRDefault="008E4B4B">
      <w:pPr>
        <w:tabs>
          <w:tab w:val="left" w:pos="6264"/>
        </w:tabs>
        <w:rPr>
          <w:rFonts w:asciiTheme="minorEastAsia" w:eastAsiaTheme="minorEastAsia" w:hAnsiTheme="minorEastAsia"/>
          <w:color w:val="000000" w:themeColor="text1"/>
          <w:sz w:val="24"/>
        </w:rPr>
      </w:pPr>
    </w:p>
    <w:p w:rsidR="008E4B4B" w:rsidRDefault="003D4193">
      <w:pPr>
        <w:tabs>
          <w:tab w:val="left" w:pos="6264"/>
        </w:tabs>
        <w:spacing w:line="360" w:lineRule="auto"/>
        <w:ind w:firstLineChars="131" w:firstLine="314"/>
        <w:rPr>
          <w:rFonts w:asciiTheme="minorEastAsia" w:eastAsiaTheme="minorEastAsia" w:hAnsiTheme="minorEastAsia"/>
          <w:color w:val="000000" w:themeColor="text1"/>
          <w:sz w:val="24"/>
          <w:u w:val="single"/>
        </w:rPr>
      </w:pPr>
      <w:r>
        <w:rPr>
          <w:rFonts w:asciiTheme="minorEastAsia" w:eastAsiaTheme="minorEastAsia" w:hAnsiTheme="minorEastAsia" w:hint="eastAsia"/>
          <w:color w:val="000000" w:themeColor="text1"/>
          <w:sz w:val="24"/>
        </w:rPr>
        <w:t xml:space="preserve">   代理人姓名：  性别：  年龄：</w:t>
      </w:r>
    </w:p>
    <w:p w:rsidR="008E4B4B" w:rsidRDefault="003D4193">
      <w:pPr>
        <w:tabs>
          <w:tab w:val="left" w:pos="6264"/>
        </w:tabs>
        <w:spacing w:line="360" w:lineRule="auto"/>
        <w:ind w:firstLineChars="131" w:firstLine="314"/>
        <w:jc w:val="left"/>
        <w:rPr>
          <w:rFonts w:asciiTheme="minorEastAsia" w:eastAsiaTheme="minorEastAsia" w:hAnsiTheme="minorEastAsia"/>
          <w:color w:val="000000" w:themeColor="text1"/>
          <w:sz w:val="24"/>
          <w:u w:val="single"/>
        </w:rPr>
      </w:pPr>
      <w:r>
        <w:rPr>
          <w:rFonts w:asciiTheme="minorEastAsia" w:eastAsiaTheme="minorEastAsia" w:hAnsiTheme="minorEastAsia" w:hint="eastAsia"/>
          <w:color w:val="000000" w:themeColor="text1"/>
          <w:sz w:val="24"/>
        </w:rPr>
        <w:t xml:space="preserve">   身份证号码：</w:t>
      </w:r>
    </w:p>
    <w:p w:rsidR="008E4B4B" w:rsidRDefault="003D4193">
      <w:pPr>
        <w:tabs>
          <w:tab w:val="left" w:pos="6264"/>
        </w:tabs>
        <w:spacing w:line="360" w:lineRule="auto"/>
        <w:ind w:firstLineChars="131" w:firstLine="314"/>
        <w:jc w:val="left"/>
        <w:rPr>
          <w:rFonts w:asciiTheme="minorEastAsia" w:eastAsiaTheme="minorEastAsia" w:hAnsiTheme="minorEastAsia"/>
          <w:color w:val="000000" w:themeColor="text1"/>
          <w:sz w:val="24"/>
          <w:u w:val="single"/>
        </w:rPr>
      </w:pPr>
      <w:r>
        <w:rPr>
          <w:rFonts w:asciiTheme="minorEastAsia" w:eastAsiaTheme="minorEastAsia" w:hAnsiTheme="minorEastAsia" w:hint="eastAsia"/>
          <w:color w:val="000000" w:themeColor="text1"/>
          <w:sz w:val="24"/>
        </w:rPr>
        <w:t xml:space="preserve">   职务： </w:t>
      </w:r>
    </w:p>
    <w:p w:rsidR="008E4B4B" w:rsidRDefault="003D4193">
      <w:pPr>
        <w:tabs>
          <w:tab w:val="left" w:pos="6264"/>
        </w:tabs>
        <w:spacing w:line="360" w:lineRule="auto"/>
        <w:ind w:firstLineChars="131" w:firstLine="314"/>
        <w:jc w:val="left"/>
        <w:rPr>
          <w:rFonts w:asciiTheme="minorEastAsia" w:eastAsiaTheme="minorEastAsia" w:hAnsiTheme="minorEastAsia"/>
          <w:color w:val="000000" w:themeColor="text1"/>
          <w:sz w:val="24"/>
          <w:u w:val="single"/>
        </w:rPr>
      </w:pPr>
      <w:r>
        <w:rPr>
          <w:rFonts w:asciiTheme="minorEastAsia" w:eastAsiaTheme="minorEastAsia" w:hAnsiTheme="minorEastAsia" w:hint="eastAsia"/>
          <w:color w:val="000000" w:themeColor="text1"/>
          <w:sz w:val="24"/>
        </w:rPr>
        <w:t xml:space="preserve">   联系电话：</w:t>
      </w:r>
    </w:p>
    <w:p w:rsidR="008E4B4B" w:rsidRDefault="003D4193">
      <w:pPr>
        <w:tabs>
          <w:tab w:val="left" w:pos="6264"/>
        </w:tabs>
        <w:spacing w:line="360" w:lineRule="auto"/>
        <w:ind w:firstLineChars="131" w:firstLine="314"/>
        <w:rPr>
          <w:rFonts w:asciiTheme="minorEastAsia" w:eastAsiaTheme="minorEastAsia" w:hAnsiTheme="minorEastAsia"/>
          <w:color w:val="000000" w:themeColor="text1"/>
          <w:sz w:val="24"/>
          <w:u w:val="single"/>
        </w:rPr>
      </w:pPr>
      <w:r>
        <w:rPr>
          <w:rFonts w:asciiTheme="minorEastAsia" w:eastAsiaTheme="minorEastAsia" w:hAnsiTheme="minorEastAsia" w:hint="eastAsia"/>
          <w:color w:val="000000" w:themeColor="text1"/>
          <w:sz w:val="24"/>
        </w:rPr>
        <w:t xml:space="preserve">   投标人 ：</w:t>
      </w:r>
      <w:r>
        <w:rPr>
          <w:rFonts w:asciiTheme="minorEastAsia" w:eastAsiaTheme="minorEastAsia" w:hAnsiTheme="minorEastAsia" w:hint="eastAsia"/>
          <w:color w:val="000000" w:themeColor="text1"/>
          <w:sz w:val="24"/>
          <w:u w:val="single"/>
        </w:rPr>
        <w:t xml:space="preserve">      （盖章）          </w:t>
      </w:r>
    </w:p>
    <w:p w:rsidR="008E4B4B" w:rsidRDefault="003D4193">
      <w:pPr>
        <w:tabs>
          <w:tab w:val="left" w:pos="6264"/>
        </w:tabs>
        <w:spacing w:line="360" w:lineRule="auto"/>
        <w:ind w:firstLineChars="131" w:firstLine="314"/>
        <w:rPr>
          <w:rFonts w:asciiTheme="minorEastAsia" w:eastAsiaTheme="minorEastAsia" w:hAnsiTheme="minorEastAsia"/>
          <w:color w:val="000000" w:themeColor="text1"/>
          <w:sz w:val="24"/>
          <w:u w:val="single"/>
        </w:rPr>
      </w:pPr>
      <w:r>
        <w:rPr>
          <w:rFonts w:asciiTheme="minorEastAsia" w:eastAsiaTheme="minorEastAsia" w:hAnsiTheme="minorEastAsia" w:hint="eastAsia"/>
          <w:color w:val="000000" w:themeColor="text1"/>
          <w:sz w:val="24"/>
        </w:rPr>
        <w:t xml:space="preserve">   法定代表人：</w:t>
      </w:r>
      <w:r>
        <w:rPr>
          <w:rFonts w:asciiTheme="minorEastAsia" w:eastAsiaTheme="minorEastAsia" w:hAnsiTheme="minorEastAsia" w:hint="eastAsia"/>
          <w:color w:val="000000" w:themeColor="text1"/>
          <w:sz w:val="24"/>
          <w:u w:val="single"/>
        </w:rPr>
        <w:t xml:space="preserve">   （签字或盖章）   </w:t>
      </w:r>
    </w:p>
    <w:p w:rsidR="008E4B4B" w:rsidRDefault="003D4193">
      <w:pPr>
        <w:tabs>
          <w:tab w:val="left" w:pos="6264"/>
        </w:tabs>
        <w:spacing w:after="240" w:line="360" w:lineRule="auto"/>
        <w:ind w:firstLineChars="131" w:firstLine="314"/>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   授权委托日期： 年 月 日至 年 月 日</w:t>
      </w:r>
    </w:p>
    <w:tbl>
      <w:tblPr>
        <w:tblStyle w:val="af4"/>
        <w:tblW w:w="9060" w:type="dxa"/>
        <w:tblInd w:w="108" w:type="dxa"/>
        <w:tblLayout w:type="fixed"/>
        <w:tblLook w:val="04A0" w:firstRow="1" w:lastRow="0" w:firstColumn="1" w:lastColumn="0" w:noHBand="0" w:noVBand="1"/>
      </w:tblPr>
      <w:tblGrid>
        <w:gridCol w:w="9060"/>
      </w:tblGrid>
      <w:tr w:rsidR="008E4B4B">
        <w:trPr>
          <w:trHeight w:val="2212"/>
        </w:trPr>
        <w:tc>
          <w:tcPr>
            <w:tcW w:w="9060" w:type="dxa"/>
          </w:tcPr>
          <w:p w:rsidR="008E4B4B" w:rsidRDefault="003D4193">
            <w:pPr>
              <w:tabs>
                <w:tab w:val="left" w:pos="6264"/>
              </w:tabs>
              <w:spacing w:line="360"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法定代表人身份证(正面及反面复印件）</w:t>
            </w:r>
          </w:p>
        </w:tc>
      </w:tr>
    </w:tbl>
    <w:p w:rsidR="008E4B4B" w:rsidRDefault="008E4B4B">
      <w:pPr>
        <w:tabs>
          <w:tab w:val="left" w:pos="6264"/>
        </w:tabs>
        <w:spacing w:line="360" w:lineRule="auto"/>
        <w:rPr>
          <w:rFonts w:asciiTheme="minorEastAsia" w:eastAsiaTheme="minorEastAsia" w:hAnsiTheme="minorEastAsia"/>
          <w:color w:val="000000" w:themeColor="text1"/>
          <w:sz w:val="24"/>
        </w:rPr>
      </w:pPr>
    </w:p>
    <w:tbl>
      <w:tblPr>
        <w:tblpPr w:leftFromText="180" w:rightFromText="180" w:vertAnchor="text" w:tblpX="123" w:tblpY="19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0"/>
      </w:tblGrid>
      <w:tr w:rsidR="008E4B4B">
        <w:trPr>
          <w:trHeight w:val="2548"/>
        </w:trPr>
        <w:tc>
          <w:tcPr>
            <w:tcW w:w="9180" w:type="dxa"/>
          </w:tcPr>
          <w:p w:rsidR="008E4B4B" w:rsidRDefault="003D4193">
            <w:pPr>
              <w:adjustRightInd w:val="0"/>
              <w:snapToGrid w:val="0"/>
              <w:spacing w:line="360" w:lineRule="auto"/>
              <w:jc w:val="left"/>
              <w:rPr>
                <w:rFonts w:asciiTheme="minorEastAsia" w:eastAsiaTheme="minorEastAsia" w:hAnsiTheme="minorEastAsia"/>
                <w:color w:val="000000" w:themeColor="text1"/>
                <w:sz w:val="28"/>
              </w:rPr>
            </w:pPr>
            <w:r>
              <w:rPr>
                <w:rFonts w:asciiTheme="minorEastAsia" w:eastAsiaTheme="minorEastAsia" w:hAnsiTheme="minorEastAsia" w:hint="eastAsia"/>
                <w:color w:val="000000" w:themeColor="text1"/>
                <w:sz w:val="24"/>
              </w:rPr>
              <w:t>被授权人身份证(正面及反面复印件）</w:t>
            </w:r>
          </w:p>
          <w:p w:rsidR="008E4B4B" w:rsidRDefault="008E4B4B">
            <w:pPr>
              <w:tabs>
                <w:tab w:val="left" w:pos="6264"/>
              </w:tabs>
              <w:rPr>
                <w:rFonts w:asciiTheme="minorEastAsia" w:eastAsiaTheme="minorEastAsia" w:hAnsiTheme="minorEastAsia"/>
                <w:color w:val="000000" w:themeColor="text1"/>
              </w:rPr>
            </w:pPr>
          </w:p>
        </w:tc>
      </w:tr>
    </w:tbl>
    <w:p w:rsidR="008E4B4B" w:rsidRDefault="008E4B4B">
      <w:pPr>
        <w:tabs>
          <w:tab w:val="left" w:pos="6264"/>
        </w:tabs>
        <w:ind w:firstLineChars="131" w:firstLine="314"/>
        <w:rPr>
          <w:rFonts w:asciiTheme="minorEastAsia" w:eastAsiaTheme="minorEastAsia" w:hAnsiTheme="minorEastAsia"/>
          <w:color w:val="000000" w:themeColor="text1"/>
          <w:sz w:val="24"/>
        </w:rPr>
      </w:pPr>
    </w:p>
    <w:p w:rsidR="008E4B4B" w:rsidRDefault="003D4193">
      <w:pPr>
        <w:adjustRightInd w:val="0"/>
        <w:snapToGrid w:val="0"/>
        <w:spacing w:line="360" w:lineRule="auto"/>
        <w:rPr>
          <w:rFonts w:ascii="宋体" w:hAnsi="宋体"/>
          <w:b/>
          <w:sz w:val="24"/>
        </w:rPr>
      </w:pPr>
      <w:r>
        <w:rPr>
          <w:b/>
          <w:sz w:val="24"/>
        </w:rPr>
        <w:t>注：</w:t>
      </w:r>
      <w:r>
        <w:rPr>
          <w:rFonts w:ascii="宋体" w:hAnsi="宋体" w:hint="eastAsia"/>
          <w:b/>
          <w:sz w:val="24"/>
        </w:rPr>
        <w:t>请将</w:t>
      </w:r>
      <w:r>
        <w:rPr>
          <w:rFonts w:ascii="宋体" w:hAnsi="宋体"/>
          <w:b/>
          <w:sz w:val="24"/>
        </w:rPr>
        <w:t>法定代表人授权委托书</w:t>
      </w:r>
      <w:r>
        <w:rPr>
          <w:rFonts w:ascii="宋体" w:hAnsi="宋体" w:hint="eastAsia"/>
          <w:b/>
          <w:sz w:val="24"/>
        </w:rPr>
        <w:t>单独放一份在投标文件封面后首页，便于验证。</w:t>
      </w:r>
    </w:p>
    <w:p w:rsidR="008E4B4B" w:rsidRDefault="003D4193">
      <w:pPr>
        <w:spacing w:line="360" w:lineRule="auto"/>
        <w:jc w:val="center"/>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lastRenderedPageBreak/>
        <w:t>投标报价表</w:t>
      </w:r>
    </w:p>
    <w:p w:rsidR="008E4B4B" w:rsidRDefault="003D4193">
      <w:pPr>
        <w:pStyle w:val="afa"/>
        <w:spacing w:line="360" w:lineRule="auto"/>
        <w:ind w:left="360" w:firstLineChars="0" w:firstLine="0"/>
        <w:jc w:val="center"/>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t>（开标一览表）</w:t>
      </w:r>
    </w:p>
    <w:p w:rsidR="008E4B4B" w:rsidRDefault="003D4193">
      <w:pPr>
        <w:spacing w:line="360" w:lineRule="auto"/>
        <w:jc w:val="left"/>
        <w:rPr>
          <w:rFonts w:asciiTheme="minorEastAsia" w:eastAsiaTheme="minorEastAsia" w:hAnsiTheme="minorEastAsia"/>
          <w:b/>
          <w:color w:val="000000" w:themeColor="text1"/>
          <w:sz w:val="24"/>
          <w:lang w:val="zh-CN"/>
        </w:rPr>
      </w:pPr>
      <w:r>
        <w:rPr>
          <w:rFonts w:asciiTheme="minorEastAsia" w:eastAsiaTheme="minorEastAsia" w:hAnsiTheme="minorEastAsia" w:hint="eastAsia"/>
          <w:b/>
          <w:color w:val="000000" w:themeColor="text1"/>
          <w:sz w:val="24"/>
          <w:lang w:val="zh-CN"/>
        </w:rPr>
        <w:t>项目名称：</w:t>
      </w:r>
    </w:p>
    <w:p w:rsidR="008E4B4B" w:rsidRDefault="003D4193">
      <w:pPr>
        <w:spacing w:line="360" w:lineRule="auto"/>
        <w:jc w:val="left"/>
        <w:rPr>
          <w:rFonts w:asciiTheme="minorEastAsia" w:eastAsiaTheme="minorEastAsia" w:hAnsiTheme="minorEastAsia"/>
          <w:b/>
          <w:color w:val="000000" w:themeColor="text1"/>
          <w:sz w:val="24"/>
          <w:lang w:val="zh-CN"/>
        </w:rPr>
      </w:pPr>
      <w:r>
        <w:rPr>
          <w:rFonts w:asciiTheme="minorEastAsia" w:eastAsiaTheme="minorEastAsia" w:hAnsiTheme="minorEastAsia" w:hint="eastAsia"/>
          <w:b/>
          <w:color w:val="000000" w:themeColor="text1"/>
          <w:sz w:val="24"/>
          <w:lang w:val="zh-CN"/>
        </w:rPr>
        <w:t>包号：</w:t>
      </w:r>
    </w:p>
    <w:tbl>
      <w:tblPr>
        <w:tblW w:w="9255" w:type="dxa"/>
        <w:tblInd w:w="-17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2991"/>
        <w:gridCol w:w="2251"/>
        <w:gridCol w:w="2446"/>
        <w:gridCol w:w="1567"/>
      </w:tblGrid>
      <w:tr w:rsidR="008E4B4B">
        <w:trPr>
          <w:trHeight w:val="556"/>
        </w:trPr>
        <w:tc>
          <w:tcPr>
            <w:tcW w:w="2991" w:type="dxa"/>
            <w:tcBorders>
              <w:top w:val="double" w:sz="4" w:space="0" w:color="auto"/>
              <w:left w:val="single" w:sz="4" w:space="0" w:color="auto"/>
              <w:bottom w:val="single" w:sz="4" w:space="0" w:color="auto"/>
              <w:right w:val="single" w:sz="4" w:space="0" w:color="auto"/>
            </w:tcBorders>
            <w:shd w:val="clear" w:color="auto" w:fill="EEECE1"/>
            <w:vAlign w:val="center"/>
          </w:tcPr>
          <w:p w:rsidR="008E4B4B" w:rsidRDefault="003D4193">
            <w:pPr>
              <w:spacing w:line="360" w:lineRule="auto"/>
              <w:ind w:leftChars="-24" w:left="-50" w:rightChars="-31" w:right="-65"/>
              <w:jc w:val="center"/>
              <w:rPr>
                <w:rFonts w:asciiTheme="minorEastAsia" w:eastAsiaTheme="minorEastAsia" w:hAnsiTheme="minorEastAsia" w:cs="宋体"/>
                <w:color w:val="000000" w:themeColor="text1"/>
                <w:kern w:val="0"/>
                <w:sz w:val="24"/>
              </w:rPr>
            </w:pPr>
            <w:r>
              <w:rPr>
                <w:rFonts w:asciiTheme="minorEastAsia" w:eastAsiaTheme="minorEastAsia" w:hAnsiTheme="minorEastAsia" w:cs="宋体" w:hint="eastAsia"/>
                <w:color w:val="000000" w:themeColor="text1"/>
                <w:kern w:val="0"/>
                <w:sz w:val="24"/>
              </w:rPr>
              <w:t>项目名称</w:t>
            </w:r>
          </w:p>
        </w:tc>
        <w:tc>
          <w:tcPr>
            <w:tcW w:w="2251" w:type="dxa"/>
            <w:tcBorders>
              <w:top w:val="double" w:sz="4" w:space="0" w:color="auto"/>
              <w:left w:val="single" w:sz="4" w:space="0" w:color="auto"/>
              <w:bottom w:val="single" w:sz="4" w:space="0" w:color="auto"/>
              <w:right w:val="single" w:sz="4" w:space="0" w:color="auto"/>
            </w:tcBorders>
            <w:shd w:val="clear" w:color="auto" w:fill="EEECE1"/>
            <w:vAlign w:val="center"/>
          </w:tcPr>
          <w:p w:rsidR="008E4B4B" w:rsidRDefault="003D4193">
            <w:pPr>
              <w:spacing w:line="500" w:lineRule="exact"/>
              <w:jc w:val="center"/>
              <w:rPr>
                <w:rFonts w:ascii="宋体" w:hAnsi="宋体" w:cs="宋体"/>
                <w:b/>
                <w:color w:val="000000" w:themeColor="text1"/>
                <w:sz w:val="24"/>
              </w:rPr>
            </w:pPr>
            <w:r>
              <w:rPr>
                <w:rFonts w:ascii="宋体" w:hAnsi="宋体" w:cs="宋体" w:hint="eastAsia"/>
                <w:b/>
                <w:color w:val="000000" w:themeColor="text1"/>
                <w:sz w:val="24"/>
              </w:rPr>
              <w:t>投标报价</w:t>
            </w:r>
          </w:p>
          <w:p w:rsidR="008E4B4B" w:rsidRDefault="003D4193">
            <w:pPr>
              <w:spacing w:line="360" w:lineRule="auto"/>
              <w:ind w:leftChars="-24" w:left="-50" w:rightChars="-31" w:right="-65"/>
              <w:jc w:val="center"/>
              <w:rPr>
                <w:rFonts w:asciiTheme="minorEastAsia" w:eastAsiaTheme="minorEastAsia" w:hAnsiTheme="minorEastAsia" w:cs="宋体"/>
                <w:color w:val="000000" w:themeColor="text1"/>
                <w:kern w:val="0"/>
                <w:sz w:val="24"/>
              </w:rPr>
            </w:pPr>
            <w:r>
              <w:rPr>
                <w:rFonts w:ascii="宋体" w:hAnsi="宋体" w:cs="宋体" w:hint="eastAsia"/>
                <w:b/>
                <w:color w:val="000000" w:themeColor="text1"/>
                <w:sz w:val="24"/>
              </w:rPr>
              <w:t>（万元）</w:t>
            </w:r>
          </w:p>
        </w:tc>
        <w:tc>
          <w:tcPr>
            <w:tcW w:w="2446" w:type="dxa"/>
            <w:tcBorders>
              <w:top w:val="double" w:sz="4" w:space="0" w:color="auto"/>
              <w:left w:val="single" w:sz="4" w:space="0" w:color="auto"/>
              <w:bottom w:val="single" w:sz="4" w:space="0" w:color="auto"/>
              <w:right w:val="single" w:sz="4" w:space="0" w:color="auto"/>
            </w:tcBorders>
            <w:shd w:val="clear" w:color="auto" w:fill="EEECE1"/>
            <w:vAlign w:val="center"/>
          </w:tcPr>
          <w:p w:rsidR="008E4B4B" w:rsidRDefault="003D4193">
            <w:pPr>
              <w:spacing w:line="360" w:lineRule="auto"/>
              <w:ind w:leftChars="-24" w:left="-50" w:rightChars="-31" w:right="-65"/>
              <w:jc w:val="center"/>
              <w:rPr>
                <w:rFonts w:asciiTheme="minorEastAsia" w:eastAsiaTheme="minorEastAsia" w:hAnsiTheme="minorEastAsia" w:cs="宋体"/>
                <w:color w:val="000000" w:themeColor="text1"/>
                <w:kern w:val="0"/>
                <w:sz w:val="24"/>
              </w:rPr>
            </w:pPr>
            <w:r>
              <w:rPr>
                <w:rFonts w:ascii="宋体" w:hAnsi="宋体" w:cs="宋体" w:hint="eastAsia"/>
                <w:b/>
                <w:color w:val="000000" w:themeColor="text1"/>
                <w:sz w:val="24"/>
              </w:rPr>
              <w:t>交货期</w:t>
            </w:r>
          </w:p>
        </w:tc>
        <w:tc>
          <w:tcPr>
            <w:tcW w:w="1567" w:type="dxa"/>
            <w:tcBorders>
              <w:top w:val="double" w:sz="4" w:space="0" w:color="auto"/>
              <w:left w:val="single" w:sz="4" w:space="0" w:color="auto"/>
              <w:bottom w:val="single" w:sz="4" w:space="0" w:color="auto"/>
              <w:right w:val="double" w:sz="4" w:space="0" w:color="auto"/>
            </w:tcBorders>
            <w:shd w:val="clear" w:color="auto" w:fill="EEECE1"/>
            <w:vAlign w:val="center"/>
          </w:tcPr>
          <w:p w:rsidR="008E4B4B" w:rsidRDefault="003D4193">
            <w:pPr>
              <w:spacing w:line="360" w:lineRule="auto"/>
              <w:ind w:leftChars="-24" w:left="-50" w:rightChars="-31" w:right="-65"/>
              <w:jc w:val="center"/>
              <w:rPr>
                <w:rFonts w:asciiTheme="minorEastAsia" w:eastAsiaTheme="minorEastAsia" w:hAnsiTheme="minorEastAsia" w:cs="宋体"/>
                <w:color w:val="000000" w:themeColor="text1"/>
                <w:kern w:val="0"/>
                <w:sz w:val="24"/>
              </w:rPr>
            </w:pPr>
            <w:r>
              <w:rPr>
                <w:rFonts w:asciiTheme="minorEastAsia" w:eastAsiaTheme="minorEastAsia" w:hAnsiTheme="minorEastAsia" w:cs="宋体" w:hint="eastAsia"/>
                <w:color w:val="000000" w:themeColor="text1"/>
                <w:kern w:val="0"/>
                <w:sz w:val="24"/>
              </w:rPr>
              <w:t>备注</w:t>
            </w:r>
          </w:p>
        </w:tc>
      </w:tr>
      <w:tr w:rsidR="008E4B4B">
        <w:trPr>
          <w:trHeight w:val="1130"/>
        </w:trPr>
        <w:tc>
          <w:tcPr>
            <w:tcW w:w="2991" w:type="dxa"/>
            <w:tcBorders>
              <w:top w:val="single" w:sz="4" w:space="0" w:color="auto"/>
              <w:left w:val="single" w:sz="4" w:space="0" w:color="auto"/>
              <w:right w:val="single" w:sz="4" w:space="0" w:color="auto"/>
            </w:tcBorders>
            <w:vAlign w:val="center"/>
          </w:tcPr>
          <w:p w:rsidR="008E4B4B" w:rsidRDefault="008E4B4B">
            <w:pPr>
              <w:spacing w:line="240" w:lineRule="atLeast"/>
              <w:ind w:leftChars="-23" w:left="-48" w:rightChars="-31" w:right="-65"/>
              <w:jc w:val="center"/>
              <w:rPr>
                <w:rFonts w:asciiTheme="minorEastAsia" w:eastAsiaTheme="minorEastAsia" w:hAnsiTheme="minorEastAsia" w:cs="宋体"/>
                <w:color w:val="000000" w:themeColor="text1"/>
                <w:kern w:val="0"/>
                <w:sz w:val="24"/>
              </w:rPr>
            </w:pPr>
          </w:p>
        </w:tc>
        <w:tc>
          <w:tcPr>
            <w:tcW w:w="2251" w:type="dxa"/>
            <w:tcBorders>
              <w:top w:val="single" w:sz="4" w:space="0" w:color="auto"/>
              <w:left w:val="single" w:sz="4" w:space="0" w:color="auto"/>
              <w:right w:val="single" w:sz="4" w:space="0" w:color="auto"/>
            </w:tcBorders>
            <w:vAlign w:val="center"/>
          </w:tcPr>
          <w:p w:rsidR="008E4B4B" w:rsidRDefault="008E4B4B">
            <w:pPr>
              <w:spacing w:line="240" w:lineRule="atLeast"/>
              <w:ind w:leftChars="-23" w:left="-48" w:rightChars="-31" w:right="-65"/>
              <w:jc w:val="center"/>
              <w:rPr>
                <w:rFonts w:asciiTheme="minorEastAsia" w:eastAsiaTheme="minorEastAsia" w:hAnsiTheme="minorEastAsia" w:cs="宋体"/>
                <w:color w:val="000000" w:themeColor="text1"/>
                <w:kern w:val="0"/>
                <w:sz w:val="24"/>
              </w:rPr>
            </w:pPr>
          </w:p>
        </w:tc>
        <w:tc>
          <w:tcPr>
            <w:tcW w:w="2446" w:type="dxa"/>
            <w:tcBorders>
              <w:top w:val="single" w:sz="4" w:space="0" w:color="auto"/>
              <w:left w:val="single" w:sz="4" w:space="0" w:color="auto"/>
              <w:right w:val="single" w:sz="4" w:space="0" w:color="auto"/>
            </w:tcBorders>
            <w:vAlign w:val="center"/>
          </w:tcPr>
          <w:p w:rsidR="008E4B4B" w:rsidRDefault="003D4193">
            <w:pPr>
              <w:spacing w:line="240" w:lineRule="atLeast"/>
              <w:ind w:leftChars="-23" w:left="-48" w:rightChars="-31" w:right="-65"/>
              <w:jc w:val="center"/>
              <w:rPr>
                <w:rFonts w:asciiTheme="minorEastAsia" w:eastAsiaTheme="minorEastAsia" w:hAnsiTheme="minorEastAsia" w:cs="宋体"/>
                <w:color w:val="000000" w:themeColor="text1"/>
                <w:kern w:val="0"/>
                <w:sz w:val="24"/>
              </w:rPr>
            </w:pPr>
            <w:r>
              <w:rPr>
                <w:rFonts w:asciiTheme="minorEastAsia" w:eastAsiaTheme="minorEastAsia" w:hAnsiTheme="minorEastAsia" w:hint="eastAsia"/>
                <w:color w:val="000000" w:themeColor="text1"/>
                <w:sz w:val="24"/>
              </w:rPr>
              <w:t>合同签订后</w:t>
            </w:r>
            <w:r>
              <w:rPr>
                <w:rFonts w:ascii="宋体" w:hAnsi="宋体" w:hint="eastAsia"/>
                <w:sz w:val="24"/>
                <w:u w:val="single"/>
              </w:rPr>
              <w:t xml:space="preserve">   </w:t>
            </w:r>
            <w:r>
              <w:rPr>
                <w:rFonts w:ascii="宋体" w:hAnsi="宋体" w:hint="eastAsia"/>
                <w:sz w:val="24"/>
              </w:rPr>
              <w:t>日历天内完成交货、安装、调试工作</w:t>
            </w:r>
            <w:r>
              <w:rPr>
                <w:rFonts w:asciiTheme="minorEastAsia" w:eastAsiaTheme="minorEastAsia" w:hAnsiTheme="minorEastAsia" w:hint="eastAsia"/>
                <w:color w:val="000000" w:themeColor="text1"/>
                <w:sz w:val="24"/>
              </w:rPr>
              <w:t>。</w:t>
            </w:r>
          </w:p>
        </w:tc>
        <w:tc>
          <w:tcPr>
            <w:tcW w:w="1567" w:type="dxa"/>
            <w:tcBorders>
              <w:top w:val="single" w:sz="4" w:space="0" w:color="auto"/>
              <w:left w:val="single" w:sz="4" w:space="0" w:color="auto"/>
              <w:right w:val="double" w:sz="4" w:space="0" w:color="auto"/>
            </w:tcBorders>
            <w:vAlign w:val="center"/>
          </w:tcPr>
          <w:p w:rsidR="008E4B4B" w:rsidRDefault="008E4B4B">
            <w:pPr>
              <w:spacing w:line="240" w:lineRule="atLeast"/>
              <w:ind w:leftChars="-23" w:left="-48" w:rightChars="-31" w:right="-65"/>
              <w:jc w:val="center"/>
              <w:rPr>
                <w:rFonts w:asciiTheme="minorEastAsia" w:eastAsiaTheme="minorEastAsia" w:hAnsiTheme="minorEastAsia" w:cs="宋体"/>
                <w:color w:val="000000" w:themeColor="text1"/>
                <w:kern w:val="0"/>
                <w:sz w:val="24"/>
              </w:rPr>
            </w:pPr>
          </w:p>
        </w:tc>
      </w:tr>
      <w:tr w:rsidR="008E4B4B">
        <w:trPr>
          <w:trHeight w:val="1563"/>
        </w:trPr>
        <w:tc>
          <w:tcPr>
            <w:tcW w:w="9255" w:type="dxa"/>
            <w:gridSpan w:val="4"/>
            <w:tcBorders>
              <w:top w:val="single" w:sz="4" w:space="0" w:color="auto"/>
              <w:left w:val="single" w:sz="4" w:space="0" w:color="auto"/>
              <w:bottom w:val="single" w:sz="4" w:space="0" w:color="auto"/>
              <w:right w:val="double" w:sz="4" w:space="0" w:color="auto"/>
            </w:tcBorders>
            <w:vAlign w:val="center"/>
          </w:tcPr>
          <w:p w:rsidR="008E4B4B" w:rsidRDefault="003D4193">
            <w:pPr>
              <w:spacing w:after="120" w:line="400" w:lineRule="atLeast"/>
              <w:ind w:leftChars="98" w:left="206" w:rightChars="-31" w:right="-65"/>
              <w:jc w:val="left"/>
              <w:rPr>
                <w:rFonts w:asciiTheme="minorEastAsia" w:eastAsiaTheme="minorEastAsia" w:hAnsiTheme="minorEastAsia" w:cs="宋体"/>
                <w:color w:val="000000" w:themeColor="text1"/>
                <w:kern w:val="0"/>
                <w:sz w:val="24"/>
              </w:rPr>
            </w:pPr>
            <w:r>
              <w:rPr>
                <w:rFonts w:asciiTheme="minorEastAsia" w:eastAsiaTheme="minorEastAsia" w:hAnsiTheme="minorEastAsia" w:cs="宋体" w:hint="eastAsia"/>
                <w:color w:val="000000" w:themeColor="text1"/>
                <w:kern w:val="0"/>
                <w:sz w:val="24"/>
              </w:rPr>
              <w:t>小写：</w:t>
            </w:r>
          </w:p>
          <w:p w:rsidR="008E4B4B" w:rsidRDefault="003D4193">
            <w:pPr>
              <w:spacing w:after="120" w:line="400" w:lineRule="atLeast"/>
              <w:ind w:leftChars="98" w:left="206" w:rightChars="-31" w:right="-65"/>
              <w:jc w:val="left"/>
              <w:rPr>
                <w:rFonts w:asciiTheme="minorEastAsia" w:eastAsiaTheme="minorEastAsia" w:hAnsiTheme="minorEastAsia" w:cs="宋体"/>
                <w:color w:val="000000" w:themeColor="text1"/>
                <w:kern w:val="0"/>
                <w:sz w:val="24"/>
              </w:rPr>
            </w:pPr>
            <w:r>
              <w:rPr>
                <w:rFonts w:asciiTheme="minorEastAsia" w:eastAsiaTheme="minorEastAsia" w:hAnsiTheme="minorEastAsia" w:cs="宋体" w:hint="eastAsia"/>
                <w:color w:val="000000" w:themeColor="text1"/>
                <w:kern w:val="0"/>
                <w:sz w:val="24"/>
              </w:rPr>
              <w:t>大写：</w:t>
            </w:r>
          </w:p>
        </w:tc>
      </w:tr>
    </w:tbl>
    <w:p w:rsidR="008E4B4B" w:rsidRDefault="008E4B4B">
      <w:pPr>
        <w:spacing w:line="360" w:lineRule="auto"/>
        <w:rPr>
          <w:rFonts w:asciiTheme="minorEastAsia" w:eastAsiaTheme="minorEastAsia" w:hAnsiTheme="minorEastAsia"/>
          <w:color w:val="000000" w:themeColor="text1"/>
          <w:szCs w:val="21"/>
        </w:rPr>
      </w:pPr>
    </w:p>
    <w:p w:rsidR="008E4B4B" w:rsidRDefault="003D4193">
      <w:pPr>
        <w:adjustRightInd w:val="0"/>
        <w:snapToGrid w:val="0"/>
        <w:spacing w:line="360" w:lineRule="auto"/>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说明：</w:t>
      </w:r>
    </w:p>
    <w:p w:rsidR="008E4B4B" w:rsidRDefault="003D4193">
      <w:pPr>
        <w:adjustRightInd w:val="0"/>
        <w:snapToGrid w:val="0"/>
        <w:spacing w:line="360" w:lineRule="auto"/>
        <w:ind w:firstLineChars="300" w:firstLine="720"/>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.所有价格均用人民币表示，单位为万元。</w:t>
      </w:r>
      <w:r>
        <w:rPr>
          <w:rFonts w:asciiTheme="minorEastAsia" w:eastAsiaTheme="minorEastAsia" w:hAnsiTheme="minorEastAsia" w:cs="宋体" w:hint="eastAsia"/>
          <w:color w:val="000000" w:themeColor="text1"/>
          <w:sz w:val="24"/>
        </w:rPr>
        <w:t>投标总价栏须用文字和数字两种方式表示的投标总价。投标总价大小写不一致，以大写为准。</w:t>
      </w:r>
      <w:r>
        <w:rPr>
          <w:rFonts w:asciiTheme="minorEastAsia" w:eastAsiaTheme="minorEastAsia" w:hAnsiTheme="minorEastAsia" w:hint="eastAsia"/>
          <w:color w:val="000000" w:themeColor="text1"/>
          <w:sz w:val="24"/>
        </w:rPr>
        <w:t>投标报价应包括完成本次招标范围内全部工作内容所需的所有费用。</w:t>
      </w:r>
    </w:p>
    <w:p w:rsidR="008E4B4B" w:rsidRDefault="003D4193">
      <w:pPr>
        <w:adjustRightInd w:val="0"/>
        <w:snapToGrid w:val="0"/>
        <w:spacing w:line="360" w:lineRule="auto"/>
        <w:ind w:firstLineChars="300" w:firstLine="72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w:t>
      </w:r>
      <w:r>
        <w:rPr>
          <w:rFonts w:ascii="宋体" w:hAnsi="宋体" w:hint="eastAsia"/>
          <w:b/>
          <w:sz w:val="24"/>
        </w:rPr>
        <w:t>请将开标一览表单独放一份在投标文件封面后次页，便于验证。</w:t>
      </w:r>
    </w:p>
    <w:p w:rsidR="008E4B4B" w:rsidRDefault="008E4B4B">
      <w:pPr>
        <w:adjustRightInd w:val="0"/>
        <w:snapToGrid w:val="0"/>
        <w:spacing w:line="360" w:lineRule="auto"/>
        <w:ind w:firstLineChars="300" w:firstLine="720"/>
        <w:rPr>
          <w:rFonts w:asciiTheme="minorEastAsia" w:eastAsiaTheme="minorEastAsia" w:hAnsiTheme="minorEastAsia"/>
          <w:color w:val="000000" w:themeColor="text1"/>
          <w:sz w:val="24"/>
        </w:rPr>
      </w:pPr>
    </w:p>
    <w:p w:rsidR="008E4B4B" w:rsidRDefault="008E4B4B">
      <w:pPr>
        <w:adjustRightInd w:val="0"/>
        <w:snapToGrid w:val="0"/>
        <w:spacing w:line="360" w:lineRule="auto"/>
        <w:rPr>
          <w:rFonts w:asciiTheme="minorEastAsia" w:eastAsiaTheme="minorEastAsia" w:hAnsiTheme="minorEastAsia"/>
          <w:color w:val="000000" w:themeColor="text1"/>
          <w:sz w:val="24"/>
        </w:rPr>
      </w:pPr>
    </w:p>
    <w:p w:rsidR="008E4B4B" w:rsidRDefault="008E4B4B">
      <w:pPr>
        <w:adjustRightInd w:val="0"/>
        <w:snapToGrid w:val="0"/>
        <w:spacing w:line="360" w:lineRule="auto"/>
        <w:rPr>
          <w:rFonts w:asciiTheme="minorEastAsia" w:eastAsiaTheme="minorEastAsia" w:hAnsiTheme="minorEastAsia"/>
          <w:color w:val="000000" w:themeColor="text1"/>
          <w:sz w:val="24"/>
        </w:rPr>
      </w:pPr>
    </w:p>
    <w:p w:rsidR="008E4B4B" w:rsidRDefault="003D4193">
      <w:pPr>
        <w:adjustRightInd w:val="0"/>
        <w:snapToGrid w:val="0"/>
        <w:spacing w:line="360" w:lineRule="auto"/>
        <w:rPr>
          <w:rFonts w:asciiTheme="minorEastAsia" w:eastAsiaTheme="minorEastAsia" w:hAnsiTheme="minorEastAsia"/>
          <w:color w:val="000000" w:themeColor="text1"/>
          <w:sz w:val="24"/>
          <w:u w:val="single"/>
        </w:rPr>
      </w:pPr>
      <w:r>
        <w:rPr>
          <w:rFonts w:asciiTheme="minorEastAsia" w:eastAsiaTheme="minorEastAsia" w:hAnsiTheme="minorEastAsia"/>
          <w:color w:val="000000" w:themeColor="text1"/>
          <w:sz w:val="24"/>
        </w:rPr>
        <w:t>投标人</w:t>
      </w:r>
      <w:r>
        <w:rPr>
          <w:rFonts w:asciiTheme="minorEastAsia" w:eastAsiaTheme="minorEastAsia" w:hAnsiTheme="minorEastAsia" w:hint="eastAsia"/>
          <w:color w:val="000000" w:themeColor="text1"/>
          <w:sz w:val="24"/>
        </w:rPr>
        <w:t>名称</w:t>
      </w:r>
      <w:r>
        <w:rPr>
          <w:rFonts w:asciiTheme="minorEastAsia" w:eastAsiaTheme="minorEastAsia" w:hAnsiTheme="minorEastAsia"/>
          <w:color w:val="000000" w:themeColor="text1"/>
          <w:sz w:val="24"/>
        </w:rPr>
        <w:t>（</w:t>
      </w:r>
      <w:r>
        <w:rPr>
          <w:rFonts w:asciiTheme="minorEastAsia" w:eastAsiaTheme="minorEastAsia" w:hAnsiTheme="minorEastAsia" w:hint="eastAsia"/>
          <w:color w:val="000000" w:themeColor="text1"/>
          <w:sz w:val="24"/>
        </w:rPr>
        <w:t>盖章</w:t>
      </w:r>
      <w:r>
        <w:rPr>
          <w:rFonts w:asciiTheme="minorEastAsia" w:eastAsiaTheme="minorEastAsia" w:hAnsiTheme="minorEastAsia"/>
          <w:color w:val="000000" w:themeColor="text1"/>
          <w:sz w:val="24"/>
        </w:rPr>
        <w:t>）：</w:t>
      </w:r>
    </w:p>
    <w:p w:rsidR="008E4B4B" w:rsidRDefault="003D4193">
      <w:pPr>
        <w:adjustRightInd w:val="0"/>
        <w:snapToGrid w:val="0"/>
        <w:spacing w:line="360" w:lineRule="auto"/>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投标人</w:t>
      </w:r>
      <w:r>
        <w:rPr>
          <w:rFonts w:asciiTheme="minorEastAsia" w:eastAsiaTheme="minorEastAsia" w:hAnsiTheme="minorEastAsia" w:hint="eastAsia"/>
          <w:color w:val="000000" w:themeColor="text1"/>
          <w:sz w:val="24"/>
        </w:rPr>
        <w:t>法定代表人或法定代表人授权代表（</w:t>
      </w:r>
      <w:r>
        <w:rPr>
          <w:rFonts w:asciiTheme="minorEastAsia" w:eastAsiaTheme="minorEastAsia" w:hAnsiTheme="minorEastAsia"/>
          <w:color w:val="000000" w:themeColor="text1"/>
          <w:sz w:val="24"/>
        </w:rPr>
        <w:t>签字</w:t>
      </w:r>
      <w:r>
        <w:rPr>
          <w:rFonts w:asciiTheme="minorEastAsia" w:eastAsiaTheme="minorEastAsia" w:hAnsiTheme="minorEastAsia" w:hint="eastAsia"/>
          <w:color w:val="000000" w:themeColor="text1"/>
          <w:sz w:val="24"/>
        </w:rPr>
        <w:t>或盖章）</w:t>
      </w:r>
      <w:r>
        <w:rPr>
          <w:rFonts w:asciiTheme="minorEastAsia" w:eastAsiaTheme="minorEastAsia" w:hAnsiTheme="minorEastAsia"/>
          <w:color w:val="000000" w:themeColor="text1"/>
          <w:sz w:val="24"/>
        </w:rPr>
        <w:t>：</w:t>
      </w:r>
    </w:p>
    <w:p w:rsidR="008E4B4B" w:rsidRDefault="003D4193">
      <w:pPr>
        <w:adjustRightInd w:val="0"/>
        <w:snapToGrid w:val="0"/>
        <w:spacing w:line="360" w:lineRule="auto"/>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时间：</w:t>
      </w:r>
      <w:r>
        <w:rPr>
          <w:rFonts w:asciiTheme="minorEastAsia" w:eastAsiaTheme="minorEastAsia" w:hAnsiTheme="minorEastAsia" w:hint="eastAsia"/>
          <w:color w:val="000000" w:themeColor="text1"/>
          <w:sz w:val="24"/>
        </w:rPr>
        <w:t>年月日</w:t>
      </w:r>
    </w:p>
    <w:p w:rsidR="008E4B4B" w:rsidRDefault="008E4B4B">
      <w:pPr>
        <w:spacing w:line="360" w:lineRule="auto"/>
        <w:rPr>
          <w:rFonts w:asciiTheme="minorEastAsia" w:eastAsiaTheme="minorEastAsia" w:hAnsiTheme="minorEastAsia"/>
          <w:b/>
          <w:color w:val="000000" w:themeColor="text1"/>
          <w:sz w:val="28"/>
          <w:szCs w:val="28"/>
        </w:rPr>
      </w:pPr>
    </w:p>
    <w:p w:rsidR="008E4B4B" w:rsidRDefault="008E4B4B">
      <w:pPr>
        <w:spacing w:line="360" w:lineRule="auto"/>
        <w:rPr>
          <w:rFonts w:asciiTheme="minorEastAsia" w:eastAsiaTheme="minorEastAsia" w:hAnsiTheme="minorEastAsia"/>
          <w:b/>
          <w:color w:val="000000" w:themeColor="text1"/>
          <w:sz w:val="28"/>
          <w:szCs w:val="28"/>
        </w:rPr>
      </w:pPr>
    </w:p>
    <w:p w:rsidR="008E4B4B" w:rsidRDefault="008E4B4B">
      <w:pPr>
        <w:spacing w:line="360" w:lineRule="auto"/>
        <w:rPr>
          <w:rFonts w:asciiTheme="minorEastAsia" w:eastAsiaTheme="minorEastAsia" w:hAnsiTheme="minorEastAsia"/>
          <w:b/>
          <w:color w:val="000000" w:themeColor="text1"/>
          <w:sz w:val="28"/>
          <w:szCs w:val="28"/>
        </w:rPr>
      </w:pPr>
    </w:p>
    <w:p w:rsidR="008E4B4B" w:rsidRDefault="003D4193">
      <w:pPr>
        <w:spacing w:line="720" w:lineRule="auto"/>
        <w:jc w:val="center"/>
        <w:rPr>
          <w:rFonts w:ascii="宋体" w:hAnsi="宋体"/>
          <w:b/>
          <w:sz w:val="24"/>
        </w:rPr>
      </w:pPr>
      <w:r>
        <w:rPr>
          <w:rFonts w:ascii="宋体" w:hAnsi="宋体" w:hint="eastAsia"/>
          <w:b/>
          <w:sz w:val="24"/>
        </w:rPr>
        <w:lastRenderedPageBreak/>
        <w:t>投标</w:t>
      </w:r>
      <w:r>
        <w:rPr>
          <w:rFonts w:ascii="宋体" w:hAnsi="宋体"/>
          <w:b/>
          <w:sz w:val="24"/>
        </w:rPr>
        <w:t>文件目录</w:t>
      </w:r>
    </w:p>
    <w:p w:rsidR="008E4B4B" w:rsidRDefault="008E4B4B">
      <w:pPr>
        <w:spacing w:line="720" w:lineRule="auto"/>
        <w:rPr>
          <w:rFonts w:ascii="宋体" w:hAnsi="宋体"/>
          <w:sz w:val="24"/>
        </w:rPr>
      </w:pPr>
    </w:p>
    <w:p w:rsidR="008E4B4B" w:rsidRDefault="003D4193">
      <w:pPr>
        <w:spacing w:line="720" w:lineRule="auto"/>
        <w:rPr>
          <w:rFonts w:ascii="宋体" w:hAnsi="宋体"/>
          <w:color w:val="000000"/>
          <w:sz w:val="24"/>
        </w:rPr>
      </w:pPr>
      <w:r>
        <w:rPr>
          <w:rFonts w:ascii="宋体" w:hAnsi="宋体"/>
          <w:color w:val="000000"/>
          <w:sz w:val="24"/>
        </w:rPr>
        <w:t>一、</w:t>
      </w:r>
      <w:r>
        <w:rPr>
          <w:rFonts w:ascii="宋体" w:hAnsi="宋体" w:hint="eastAsia"/>
          <w:color w:val="000000"/>
          <w:sz w:val="24"/>
        </w:rPr>
        <w:t>投标函</w:t>
      </w:r>
      <w:r>
        <w:rPr>
          <w:rFonts w:ascii="宋体" w:hAnsi="宋体"/>
          <w:color w:val="000000"/>
          <w:sz w:val="24"/>
        </w:rPr>
        <w:t>………………………………………………………………（ ）</w:t>
      </w:r>
    </w:p>
    <w:p w:rsidR="008E4B4B" w:rsidRDefault="003D4193">
      <w:pPr>
        <w:spacing w:line="720" w:lineRule="auto"/>
        <w:rPr>
          <w:rFonts w:ascii="宋体" w:hAnsi="宋体"/>
          <w:color w:val="000000"/>
          <w:sz w:val="24"/>
        </w:rPr>
      </w:pPr>
      <w:r>
        <w:rPr>
          <w:rFonts w:ascii="宋体" w:hAnsi="宋体"/>
          <w:color w:val="000000"/>
          <w:sz w:val="24"/>
        </w:rPr>
        <w:t>二、</w:t>
      </w:r>
      <w:r>
        <w:rPr>
          <w:rFonts w:ascii="宋体" w:hAnsi="宋体" w:hint="eastAsia"/>
          <w:color w:val="000000"/>
          <w:sz w:val="24"/>
        </w:rPr>
        <w:t>法定代表人身份证明书</w:t>
      </w:r>
      <w:r>
        <w:rPr>
          <w:rFonts w:ascii="宋体" w:hAnsi="宋体"/>
          <w:color w:val="000000"/>
          <w:sz w:val="24"/>
        </w:rPr>
        <w:t>……………………………………………（ ）</w:t>
      </w:r>
    </w:p>
    <w:p w:rsidR="008E4B4B" w:rsidRDefault="003D4193">
      <w:pPr>
        <w:spacing w:line="720" w:lineRule="auto"/>
        <w:rPr>
          <w:rFonts w:ascii="宋体" w:hAnsi="宋体"/>
          <w:color w:val="000000"/>
          <w:sz w:val="24"/>
        </w:rPr>
      </w:pPr>
      <w:r>
        <w:rPr>
          <w:rFonts w:ascii="宋体" w:hAnsi="宋体" w:hint="eastAsia"/>
          <w:color w:val="000000"/>
          <w:sz w:val="24"/>
        </w:rPr>
        <w:t>三、法定</w:t>
      </w:r>
      <w:r>
        <w:rPr>
          <w:rFonts w:ascii="宋体" w:hAnsi="宋体"/>
          <w:color w:val="000000"/>
          <w:sz w:val="24"/>
        </w:rPr>
        <w:t>代表人</w:t>
      </w:r>
      <w:r>
        <w:rPr>
          <w:rFonts w:ascii="宋体" w:hAnsi="宋体" w:hint="eastAsia"/>
          <w:color w:val="000000"/>
          <w:sz w:val="24"/>
        </w:rPr>
        <w:t>授权委托书</w:t>
      </w:r>
      <w:r>
        <w:rPr>
          <w:rFonts w:ascii="宋体" w:hAnsi="宋体"/>
          <w:color w:val="000000"/>
          <w:sz w:val="24"/>
        </w:rPr>
        <w:t>……………………………………………（ ）</w:t>
      </w:r>
    </w:p>
    <w:p w:rsidR="008E4B4B" w:rsidRDefault="003D4193">
      <w:pPr>
        <w:spacing w:line="720" w:lineRule="auto"/>
        <w:rPr>
          <w:rFonts w:ascii="宋体" w:hAnsi="宋体"/>
          <w:color w:val="000000"/>
          <w:sz w:val="24"/>
        </w:rPr>
      </w:pPr>
      <w:r>
        <w:rPr>
          <w:rFonts w:ascii="宋体" w:hAnsi="宋体" w:hint="eastAsia"/>
          <w:color w:val="000000"/>
          <w:sz w:val="24"/>
        </w:rPr>
        <w:t>四</w:t>
      </w:r>
      <w:r>
        <w:rPr>
          <w:rFonts w:ascii="宋体" w:hAnsi="宋体"/>
          <w:color w:val="000000"/>
          <w:sz w:val="24"/>
        </w:rPr>
        <w:t>、</w:t>
      </w:r>
      <w:r>
        <w:rPr>
          <w:rFonts w:ascii="宋体" w:hAnsi="宋体" w:hint="eastAsia"/>
          <w:color w:val="000000"/>
          <w:sz w:val="24"/>
        </w:rPr>
        <w:t>投标报价</w:t>
      </w:r>
      <w:r>
        <w:rPr>
          <w:rFonts w:ascii="宋体" w:hAnsi="宋体"/>
          <w:color w:val="000000"/>
          <w:sz w:val="24"/>
        </w:rPr>
        <w:t>表…………………………………………………………</w:t>
      </w:r>
      <w:r>
        <w:rPr>
          <w:rFonts w:ascii="宋体" w:hAnsi="宋体" w:hint="eastAsia"/>
          <w:color w:val="000000"/>
          <w:sz w:val="24"/>
        </w:rPr>
        <w:t xml:space="preserve">（ </w:t>
      </w:r>
      <w:r>
        <w:rPr>
          <w:rFonts w:ascii="宋体" w:hAnsi="宋体"/>
          <w:color w:val="000000"/>
          <w:sz w:val="24"/>
        </w:rPr>
        <w:t>）</w:t>
      </w:r>
    </w:p>
    <w:p w:rsidR="008E4B4B" w:rsidRDefault="003D4193">
      <w:pPr>
        <w:spacing w:line="720" w:lineRule="auto"/>
        <w:rPr>
          <w:rFonts w:ascii="宋体" w:hAnsi="宋体"/>
          <w:color w:val="000000"/>
          <w:sz w:val="24"/>
        </w:rPr>
      </w:pPr>
      <w:r>
        <w:rPr>
          <w:rFonts w:ascii="宋体" w:hAnsi="宋体" w:hint="eastAsia"/>
          <w:color w:val="000000"/>
          <w:sz w:val="24"/>
        </w:rPr>
        <w:t>五、供货明细报价表</w:t>
      </w:r>
      <w:r>
        <w:rPr>
          <w:rFonts w:ascii="宋体" w:hAnsi="宋体"/>
          <w:color w:val="000000"/>
          <w:sz w:val="24"/>
        </w:rPr>
        <w:t>……………………………………………………</w:t>
      </w:r>
      <w:r>
        <w:rPr>
          <w:rFonts w:ascii="宋体" w:hAnsi="宋体" w:hint="eastAsia"/>
          <w:color w:val="000000"/>
          <w:sz w:val="24"/>
        </w:rPr>
        <w:t xml:space="preserve">（ </w:t>
      </w:r>
      <w:r>
        <w:rPr>
          <w:rFonts w:ascii="宋体" w:hAnsi="宋体"/>
          <w:color w:val="000000"/>
          <w:sz w:val="24"/>
        </w:rPr>
        <w:t>）</w:t>
      </w:r>
    </w:p>
    <w:p w:rsidR="008E4B4B" w:rsidRDefault="003D4193">
      <w:pPr>
        <w:spacing w:line="720" w:lineRule="auto"/>
        <w:rPr>
          <w:rFonts w:ascii="宋体" w:hAnsi="宋体"/>
          <w:color w:val="000000"/>
          <w:sz w:val="24"/>
        </w:rPr>
      </w:pPr>
      <w:r>
        <w:rPr>
          <w:rFonts w:ascii="宋体" w:hAnsi="宋体" w:hint="eastAsia"/>
          <w:color w:val="000000"/>
          <w:sz w:val="24"/>
        </w:rPr>
        <w:t>六、投标货物清单</w:t>
      </w:r>
      <w:r>
        <w:rPr>
          <w:rFonts w:ascii="宋体" w:hAnsi="宋体"/>
          <w:color w:val="000000"/>
          <w:sz w:val="24"/>
        </w:rPr>
        <w:t>………………………………………………………</w:t>
      </w:r>
      <w:r>
        <w:rPr>
          <w:rFonts w:ascii="宋体" w:hAnsi="宋体" w:hint="eastAsia"/>
          <w:color w:val="000000"/>
          <w:sz w:val="24"/>
        </w:rPr>
        <w:t xml:space="preserve">（ </w:t>
      </w:r>
      <w:r>
        <w:rPr>
          <w:rFonts w:ascii="宋体" w:hAnsi="宋体"/>
          <w:color w:val="000000"/>
          <w:sz w:val="24"/>
        </w:rPr>
        <w:t>）</w:t>
      </w:r>
    </w:p>
    <w:p w:rsidR="008E4B4B" w:rsidRDefault="003D4193">
      <w:pPr>
        <w:spacing w:line="720" w:lineRule="auto"/>
        <w:rPr>
          <w:rFonts w:ascii="宋体" w:hAnsi="宋体"/>
          <w:color w:val="000000"/>
          <w:sz w:val="24"/>
        </w:rPr>
      </w:pPr>
      <w:r>
        <w:rPr>
          <w:rFonts w:ascii="宋体" w:hAnsi="宋体" w:hint="eastAsia"/>
          <w:color w:val="000000"/>
          <w:sz w:val="24"/>
        </w:rPr>
        <w:t>七、技术响应、偏离说明表</w:t>
      </w:r>
      <w:r>
        <w:rPr>
          <w:rFonts w:ascii="宋体" w:hAnsi="宋体"/>
          <w:color w:val="000000"/>
          <w:sz w:val="24"/>
        </w:rPr>
        <w:t>……………………………………………</w:t>
      </w:r>
      <w:r>
        <w:rPr>
          <w:rFonts w:ascii="宋体" w:hAnsi="宋体" w:hint="eastAsia"/>
          <w:color w:val="000000"/>
          <w:sz w:val="24"/>
        </w:rPr>
        <w:t>（ ）</w:t>
      </w:r>
    </w:p>
    <w:p w:rsidR="008E4B4B" w:rsidRDefault="008E4B4B">
      <w:pPr>
        <w:spacing w:line="440" w:lineRule="exact"/>
        <w:jc w:val="center"/>
        <w:rPr>
          <w:rFonts w:ascii="宋体" w:hAnsi="宋体"/>
          <w:sz w:val="24"/>
        </w:rPr>
      </w:pPr>
    </w:p>
    <w:p w:rsidR="008E4B4B" w:rsidRDefault="008E4B4B">
      <w:pPr>
        <w:spacing w:line="440" w:lineRule="exact"/>
        <w:jc w:val="center"/>
        <w:rPr>
          <w:rFonts w:ascii="宋体" w:hAnsi="宋体"/>
          <w:sz w:val="24"/>
        </w:rPr>
      </w:pPr>
    </w:p>
    <w:p w:rsidR="008E4B4B" w:rsidRDefault="008E4B4B">
      <w:pPr>
        <w:spacing w:line="440" w:lineRule="exact"/>
        <w:jc w:val="center"/>
        <w:rPr>
          <w:rFonts w:ascii="宋体" w:hAnsi="宋体"/>
          <w:sz w:val="24"/>
        </w:rPr>
      </w:pPr>
    </w:p>
    <w:p w:rsidR="008E4B4B" w:rsidRDefault="008E4B4B">
      <w:pPr>
        <w:spacing w:line="440" w:lineRule="exact"/>
        <w:jc w:val="center"/>
        <w:rPr>
          <w:rFonts w:ascii="宋体" w:hAnsi="宋体"/>
          <w:sz w:val="24"/>
        </w:rPr>
      </w:pPr>
    </w:p>
    <w:p w:rsidR="008E4B4B" w:rsidRDefault="008E4B4B">
      <w:pPr>
        <w:spacing w:line="440" w:lineRule="exact"/>
        <w:jc w:val="center"/>
        <w:rPr>
          <w:rFonts w:ascii="宋体" w:hAnsi="宋体"/>
          <w:sz w:val="24"/>
        </w:rPr>
      </w:pPr>
    </w:p>
    <w:p w:rsidR="008E4B4B" w:rsidRDefault="008E4B4B">
      <w:pPr>
        <w:spacing w:line="440" w:lineRule="exact"/>
        <w:jc w:val="center"/>
        <w:rPr>
          <w:rFonts w:ascii="宋体" w:hAnsi="宋体"/>
          <w:sz w:val="24"/>
        </w:rPr>
      </w:pPr>
    </w:p>
    <w:p w:rsidR="008E4B4B" w:rsidRDefault="008E4B4B">
      <w:pPr>
        <w:spacing w:line="440" w:lineRule="exact"/>
        <w:jc w:val="center"/>
        <w:rPr>
          <w:rFonts w:ascii="宋体" w:hAnsi="宋体"/>
          <w:sz w:val="24"/>
        </w:rPr>
      </w:pPr>
    </w:p>
    <w:p w:rsidR="008E4B4B" w:rsidRDefault="008E4B4B">
      <w:pPr>
        <w:spacing w:line="440" w:lineRule="exact"/>
        <w:jc w:val="center"/>
        <w:rPr>
          <w:rFonts w:ascii="宋体" w:hAnsi="宋体"/>
          <w:sz w:val="24"/>
        </w:rPr>
      </w:pPr>
    </w:p>
    <w:p w:rsidR="008E4B4B" w:rsidRDefault="008E4B4B">
      <w:pPr>
        <w:spacing w:line="440" w:lineRule="exact"/>
        <w:jc w:val="center"/>
        <w:rPr>
          <w:rFonts w:ascii="宋体" w:hAnsi="宋体"/>
          <w:sz w:val="24"/>
        </w:rPr>
      </w:pPr>
    </w:p>
    <w:p w:rsidR="008E4B4B" w:rsidRDefault="008E4B4B">
      <w:pPr>
        <w:spacing w:line="440" w:lineRule="exact"/>
        <w:jc w:val="center"/>
        <w:rPr>
          <w:rFonts w:ascii="宋体" w:hAnsi="宋体"/>
          <w:sz w:val="24"/>
        </w:rPr>
      </w:pPr>
    </w:p>
    <w:p w:rsidR="008E4B4B" w:rsidRDefault="008E4B4B">
      <w:pPr>
        <w:spacing w:line="440" w:lineRule="exact"/>
        <w:jc w:val="center"/>
        <w:rPr>
          <w:rFonts w:ascii="宋体" w:hAnsi="宋体"/>
          <w:sz w:val="24"/>
        </w:rPr>
      </w:pPr>
    </w:p>
    <w:p w:rsidR="008E4B4B" w:rsidRDefault="008E4B4B">
      <w:pPr>
        <w:spacing w:line="440" w:lineRule="exact"/>
        <w:jc w:val="center"/>
        <w:rPr>
          <w:rFonts w:asciiTheme="minorEastAsia" w:eastAsiaTheme="minorEastAsia" w:hAnsiTheme="minorEastAsia"/>
          <w:b/>
          <w:color w:val="000000" w:themeColor="text1"/>
          <w:sz w:val="28"/>
          <w:szCs w:val="28"/>
        </w:rPr>
      </w:pPr>
    </w:p>
    <w:p w:rsidR="008E4B4B" w:rsidRDefault="003D4193">
      <w:pPr>
        <w:spacing w:line="440" w:lineRule="exact"/>
        <w:jc w:val="center"/>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lastRenderedPageBreak/>
        <w:t>一、投标函</w:t>
      </w:r>
    </w:p>
    <w:p w:rsidR="008E4B4B" w:rsidRDefault="003D4193">
      <w:pPr>
        <w:tabs>
          <w:tab w:val="left" w:pos="6264"/>
        </w:tabs>
        <w:spacing w:line="312" w:lineRule="auto"/>
        <w:rPr>
          <w:rFonts w:asciiTheme="minorEastAsia" w:eastAsiaTheme="minorEastAsia" w:hAnsiTheme="minorEastAsia"/>
          <w:color w:val="000000" w:themeColor="text1"/>
          <w:szCs w:val="21"/>
          <w:u w:val="single"/>
        </w:rPr>
      </w:pPr>
      <w:r>
        <w:rPr>
          <w:rFonts w:asciiTheme="minorEastAsia" w:eastAsiaTheme="minorEastAsia" w:hAnsiTheme="minorEastAsia" w:hint="eastAsia"/>
          <w:color w:val="000000" w:themeColor="text1"/>
          <w:szCs w:val="21"/>
        </w:rPr>
        <w:t>致：</w:t>
      </w:r>
      <w:r>
        <w:rPr>
          <w:rFonts w:ascii="宋体" w:hAnsi="宋体"/>
          <w:u w:val="single"/>
        </w:rPr>
        <w:t>（招标人名称）</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根据贵方</w:t>
      </w:r>
      <w:r>
        <w:rPr>
          <w:rFonts w:asciiTheme="minorEastAsia" w:eastAsiaTheme="minorEastAsia" w:hAnsiTheme="minorEastAsia" w:hint="eastAsia"/>
          <w:color w:val="000000" w:themeColor="text1"/>
          <w:szCs w:val="21"/>
          <w:u w:val="single"/>
        </w:rPr>
        <w:tab/>
        <w:t>（项目编号）</w:t>
      </w:r>
      <w:r>
        <w:rPr>
          <w:rFonts w:asciiTheme="minorEastAsia" w:eastAsiaTheme="minorEastAsia" w:hAnsiTheme="minorEastAsia" w:hint="eastAsia"/>
          <w:color w:val="000000" w:themeColor="text1"/>
          <w:szCs w:val="21"/>
        </w:rPr>
        <w:t>为</w:t>
      </w:r>
      <w:r>
        <w:rPr>
          <w:rFonts w:asciiTheme="minorEastAsia" w:eastAsiaTheme="minorEastAsia" w:hAnsiTheme="minorEastAsia" w:hint="eastAsia"/>
          <w:color w:val="000000" w:themeColor="text1"/>
          <w:szCs w:val="21"/>
          <w:u w:val="single"/>
        </w:rPr>
        <w:tab/>
        <w:t>（项目名称+包号）</w:t>
      </w:r>
      <w:r>
        <w:rPr>
          <w:rFonts w:asciiTheme="minorEastAsia" w:eastAsiaTheme="minorEastAsia" w:hAnsiTheme="minorEastAsia" w:hint="eastAsia"/>
          <w:color w:val="000000" w:themeColor="text1"/>
          <w:szCs w:val="21"/>
          <w:u w:val="single"/>
        </w:rPr>
        <w:tab/>
      </w:r>
      <w:r>
        <w:rPr>
          <w:rFonts w:asciiTheme="minorEastAsia" w:eastAsiaTheme="minorEastAsia" w:hAnsiTheme="minorEastAsia" w:hint="eastAsia"/>
          <w:color w:val="000000" w:themeColor="text1"/>
          <w:szCs w:val="21"/>
        </w:rPr>
        <w:t>的招标文件，遵照相关法律法规的有关规定，经研究上述招标文件的投标须知、合同条款及其他有关文件后我方愿以人民币</w:t>
      </w:r>
      <w:r>
        <w:rPr>
          <w:rFonts w:asciiTheme="minorEastAsia" w:eastAsiaTheme="minorEastAsia" w:hAnsiTheme="minorEastAsia" w:hint="eastAsia"/>
          <w:color w:val="000000" w:themeColor="text1"/>
          <w:szCs w:val="21"/>
          <w:u w:val="single"/>
        </w:rPr>
        <w:t xml:space="preserve"> （金额） </w:t>
      </w:r>
      <w:r>
        <w:rPr>
          <w:rFonts w:asciiTheme="minorEastAsia" w:eastAsiaTheme="minorEastAsia" w:hAnsiTheme="minorEastAsia" w:hint="eastAsia"/>
          <w:color w:val="000000" w:themeColor="text1"/>
          <w:szCs w:val="21"/>
        </w:rPr>
        <w:t>，大写总价</w:t>
      </w:r>
      <w:r>
        <w:rPr>
          <w:rFonts w:asciiTheme="minorEastAsia" w:eastAsiaTheme="minorEastAsia" w:hAnsiTheme="minorEastAsia" w:hint="eastAsia"/>
          <w:color w:val="000000" w:themeColor="text1"/>
          <w:szCs w:val="21"/>
          <w:u w:val="single"/>
        </w:rPr>
        <w:tab/>
        <w:t>（金额）</w:t>
      </w:r>
      <w:r>
        <w:rPr>
          <w:rFonts w:asciiTheme="minorEastAsia" w:eastAsiaTheme="minorEastAsia" w:hAnsiTheme="minorEastAsia" w:hint="eastAsia"/>
          <w:color w:val="000000" w:themeColor="text1"/>
          <w:szCs w:val="21"/>
          <w:u w:val="single"/>
        </w:rPr>
        <w:tab/>
      </w:r>
      <w:r>
        <w:rPr>
          <w:rFonts w:asciiTheme="minorEastAsia" w:eastAsiaTheme="minorEastAsia" w:hAnsiTheme="minorEastAsia" w:hint="eastAsia"/>
          <w:color w:val="000000" w:themeColor="text1"/>
          <w:szCs w:val="21"/>
        </w:rPr>
        <w:t>收取货款，交货期为</w:t>
      </w:r>
      <w:r>
        <w:rPr>
          <w:rFonts w:asciiTheme="minorEastAsia" w:eastAsiaTheme="minorEastAsia" w:hAnsiTheme="minorEastAsia" w:hint="eastAsia"/>
          <w:color w:val="000000" w:themeColor="text1"/>
          <w:szCs w:val="21"/>
          <w:u w:val="single"/>
        </w:rPr>
        <w:t xml:space="preserve">    </w:t>
      </w:r>
      <w:r>
        <w:rPr>
          <w:rFonts w:asciiTheme="minorEastAsia" w:eastAsiaTheme="minorEastAsia" w:hAnsiTheme="minorEastAsia" w:hint="eastAsia"/>
          <w:color w:val="000000" w:themeColor="text1"/>
          <w:szCs w:val="21"/>
        </w:rPr>
        <w:t>日历天，承担该项目工作，同时我方宣布同意如下：</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⑴我方根据招标文件的规定，承担完成合同的责任和义务。</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⑵我方已详细审核招标文件，确认招标文件中所需要我们提供的服务在需求、技术、质量和服务等方面不存在唯一性或歧视的条款。</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⑶我方已详细审核招标文件，我方知道必须放弃提出含糊不清或误解问题的权利。</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⑷我方同意在投标人须知规定的开标日期起遵循本投标文件，并在投标人须知规定的投标有效期满（投标有效期限为：</w:t>
      </w:r>
      <w:r>
        <w:rPr>
          <w:rFonts w:asciiTheme="minorEastAsia" w:eastAsiaTheme="minorEastAsia" w:hAnsiTheme="minorEastAsia" w:hint="eastAsia"/>
          <w:color w:val="000000" w:themeColor="text1"/>
          <w:szCs w:val="21"/>
          <w:u w:val="single"/>
        </w:rPr>
        <w:t xml:space="preserve">   日历天</w:t>
      </w:r>
      <w:r>
        <w:rPr>
          <w:rFonts w:asciiTheme="minorEastAsia" w:eastAsiaTheme="minorEastAsia" w:hAnsiTheme="minorEastAsia" w:hint="eastAsia"/>
          <w:color w:val="000000" w:themeColor="text1"/>
          <w:szCs w:val="21"/>
        </w:rPr>
        <w:t>）之前均具有约束力，并有可能中标。</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⑸我方如果在投标截止时间后的投标有效期内撤回投标或者有其他违约行为，我方愿意接受相应处罚。</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⑹同意向贵方提供贵方可能要求的与本投标有关的任何数据或资料。</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⑺我方按照合同约定履行义务，完成中标项目服务，绝不将中标项目转让（转包或变相转包）给他人，由我单位直接承包管理，否则招标人有权单方解除合同。</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(8)</w:t>
      </w:r>
      <w:r>
        <w:rPr>
          <w:rFonts w:asciiTheme="minorEastAsia" w:eastAsiaTheme="minorEastAsia" w:hAnsiTheme="minorEastAsia"/>
          <w:color w:val="000000" w:themeColor="text1"/>
          <w:szCs w:val="21"/>
        </w:rPr>
        <w:t>凡涉及医疗设备数据采集、对接信息系统的：如影像设备对接 PACS 系统，生命体征监测设备对接手麻系统、化验设备对接 LIS 系统、病理设备对接病理系统、心电设备对接心电系统等（包括但不限于上述内容,具体以招标人实际需求为准），我方无条件提供下列服务：</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color w:val="000000" w:themeColor="text1"/>
          <w:szCs w:val="21"/>
        </w:rPr>
        <w:t>★中标方须提供对接实施服务，开放接口配合招标人信息系统供应商做好对接和适配，确保需求功能正常实现，涉及费用已包含在投标价格范围内，不再增补；</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color w:val="000000" w:themeColor="text1"/>
          <w:szCs w:val="21"/>
        </w:rPr>
        <w:t>★若需要数据采集卡（或其他采集硬件）方可对接招标人信息系统，则我方无条件提供与信息系统对接的合规合格采集卡（或其他采集硬件），确保满足招标人需求正常实现，涉及费用包含在投标价格范围内，不再增补。</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与本投标有关的正式通讯地址为：</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地址：                 邮政编码：</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u w:val="single"/>
        </w:rPr>
      </w:pPr>
      <w:r>
        <w:rPr>
          <w:rFonts w:asciiTheme="minorEastAsia" w:eastAsiaTheme="minorEastAsia" w:hAnsiTheme="minorEastAsia" w:hint="eastAsia"/>
          <w:color w:val="000000" w:themeColor="text1"/>
          <w:szCs w:val="21"/>
        </w:rPr>
        <w:t>电话传真：</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u w:val="single"/>
        </w:rPr>
      </w:pPr>
      <w:r>
        <w:rPr>
          <w:rFonts w:asciiTheme="minorEastAsia" w:eastAsiaTheme="minorEastAsia" w:hAnsiTheme="minorEastAsia" w:hint="eastAsia"/>
          <w:color w:val="000000" w:themeColor="text1"/>
          <w:szCs w:val="21"/>
        </w:rPr>
        <w:t>开户银行名称：</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u w:val="single"/>
        </w:rPr>
      </w:pPr>
      <w:r>
        <w:rPr>
          <w:rFonts w:asciiTheme="minorEastAsia" w:eastAsiaTheme="minorEastAsia" w:hAnsiTheme="minorEastAsia" w:hint="eastAsia"/>
          <w:color w:val="000000" w:themeColor="text1"/>
          <w:szCs w:val="21"/>
        </w:rPr>
        <w:t>开户银行帐号：</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投标人（盖公章）：</w:t>
      </w: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法定代表人或委托代理人（签名或盖章）：</w:t>
      </w:r>
    </w:p>
    <w:p w:rsidR="008E4B4B" w:rsidRDefault="003D4193">
      <w:pPr>
        <w:tabs>
          <w:tab w:val="left" w:pos="6264"/>
        </w:tabs>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日期：年 月 日</w:t>
      </w:r>
    </w:p>
    <w:p w:rsidR="008E4B4B" w:rsidRDefault="008E4B4B">
      <w:pPr>
        <w:pStyle w:val="aa"/>
        <w:snapToGrid w:val="0"/>
        <w:spacing w:line="312" w:lineRule="auto"/>
        <w:ind w:firstLineChars="131" w:firstLine="275"/>
        <w:rPr>
          <w:rFonts w:asciiTheme="minorEastAsia" w:eastAsiaTheme="minorEastAsia" w:hAnsiTheme="minorEastAsia"/>
          <w:color w:val="000000" w:themeColor="text1"/>
          <w:szCs w:val="21"/>
        </w:rPr>
      </w:pPr>
    </w:p>
    <w:p w:rsidR="008E4B4B" w:rsidRDefault="003D4193">
      <w:pPr>
        <w:pStyle w:val="aa"/>
        <w:snapToGrid w:val="0"/>
        <w:spacing w:line="312" w:lineRule="auto"/>
        <w:ind w:firstLineChars="131" w:firstLine="275"/>
        <w:rPr>
          <w:rFonts w:asciiTheme="minorEastAsia" w:eastAsiaTheme="minorEastAsia" w:hAnsiTheme="minorEastAsia"/>
          <w:color w:val="000000" w:themeColor="text1"/>
          <w:szCs w:val="21"/>
        </w:rPr>
      </w:pPr>
      <w:r>
        <w:rPr>
          <w:rFonts w:asciiTheme="minorEastAsia" w:eastAsiaTheme="minorEastAsia" w:hAnsiTheme="minorEastAsia"/>
          <w:color w:val="000000" w:themeColor="text1"/>
          <w:szCs w:val="21"/>
        </w:rPr>
        <w:t>注：投标函为必须响应条款，除需填写内容外，不能随意修改，否则作废标处理</w:t>
      </w:r>
    </w:p>
    <w:p w:rsidR="008E4B4B" w:rsidRDefault="008E4B4B">
      <w:pPr>
        <w:tabs>
          <w:tab w:val="left" w:pos="6264"/>
        </w:tabs>
        <w:snapToGrid w:val="0"/>
        <w:spacing w:line="595" w:lineRule="atLeast"/>
        <w:jc w:val="center"/>
        <w:rPr>
          <w:rFonts w:asciiTheme="minorEastAsia" w:eastAsiaTheme="minorEastAsia" w:hAnsiTheme="minorEastAsia"/>
          <w:b/>
          <w:color w:val="000000" w:themeColor="text1"/>
          <w:sz w:val="28"/>
          <w:szCs w:val="28"/>
        </w:rPr>
      </w:pPr>
    </w:p>
    <w:p w:rsidR="008E4B4B" w:rsidRDefault="008E4B4B">
      <w:pPr>
        <w:pStyle w:val="a2"/>
      </w:pPr>
    </w:p>
    <w:p w:rsidR="008E4B4B" w:rsidRDefault="008E4B4B"/>
    <w:p w:rsidR="008E4B4B" w:rsidRDefault="003D4193">
      <w:pPr>
        <w:tabs>
          <w:tab w:val="left" w:pos="6264"/>
        </w:tabs>
        <w:snapToGrid w:val="0"/>
        <w:spacing w:line="595" w:lineRule="atLeast"/>
        <w:jc w:val="center"/>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lastRenderedPageBreak/>
        <w:t>二、法定代表人身份证明书</w:t>
      </w:r>
    </w:p>
    <w:p w:rsidR="008E4B4B" w:rsidRDefault="008E4B4B">
      <w:pPr>
        <w:tabs>
          <w:tab w:val="left" w:pos="6264"/>
        </w:tabs>
        <w:snapToGrid w:val="0"/>
        <w:spacing w:line="595" w:lineRule="atLeast"/>
        <w:ind w:firstLineChars="131" w:firstLine="408"/>
        <w:jc w:val="center"/>
        <w:rPr>
          <w:rFonts w:asciiTheme="minorEastAsia" w:eastAsiaTheme="minorEastAsia" w:hAnsiTheme="minorEastAsia"/>
          <w:b/>
          <w:color w:val="000000" w:themeColor="text1"/>
          <w:sz w:val="31"/>
        </w:rPr>
      </w:pPr>
    </w:p>
    <w:p w:rsidR="008E4B4B" w:rsidRDefault="003D4193">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单位名称：________________________________________</w:t>
      </w:r>
    </w:p>
    <w:p w:rsidR="008E4B4B" w:rsidRDefault="008E4B4B">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p>
    <w:p w:rsidR="008E4B4B" w:rsidRDefault="003D4193">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单位性质：________________________________________</w:t>
      </w:r>
    </w:p>
    <w:p w:rsidR="008E4B4B" w:rsidRDefault="008E4B4B">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p>
    <w:p w:rsidR="008E4B4B" w:rsidRDefault="003D4193">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地        址：________________________________________</w:t>
      </w:r>
    </w:p>
    <w:p w:rsidR="008E4B4B" w:rsidRDefault="008E4B4B">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p>
    <w:p w:rsidR="008E4B4B" w:rsidRDefault="003D4193">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成立时间：___________年__________月_________日</w:t>
      </w:r>
      <w:r>
        <w:rPr>
          <w:rFonts w:asciiTheme="minorEastAsia" w:eastAsiaTheme="minorEastAsia" w:hAnsiTheme="minorEastAsia" w:hint="eastAsia"/>
          <w:color w:val="000000" w:themeColor="text1"/>
          <w:sz w:val="24"/>
        </w:rPr>
        <w:tab/>
      </w:r>
    </w:p>
    <w:p w:rsidR="008E4B4B" w:rsidRDefault="008E4B4B">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p>
    <w:p w:rsidR="008E4B4B" w:rsidRDefault="003D4193">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经营期限：________________________________________</w:t>
      </w:r>
    </w:p>
    <w:p w:rsidR="008E4B4B" w:rsidRDefault="008E4B4B">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p>
    <w:p w:rsidR="008E4B4B" w:rsidRDefault="003D4193">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姓       名：__________性别：_______年龄：_______职务：_________</w:t>
      </w:r>
    </w:p>
    <w:p w:rsidR="008E4B4B" w:rsidRDefault="008E4B4B">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p>
    <w:p w:rsidR="008E4B4B" w:rsidRDefault="003D4193">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系</w:t>
      </w:r>
      <w:r>
        <w:rPr>
          <w:rFonts w:asciiTheme="minorEastAsia" w:eastAsiaTheme="minorEastAsia" w:hAnsiTheme="minorEastAsia" w:hint="eastAsia"/>
          <w:color w:val="000000" w:themeColor="text1"/>
          <w:sz w:val="24"/>
          <w:u w:val="single"/>
        </w:rPr>
        <w:t xml:space="preserve">                        （投标人单位名称）                </w:t>
      </w:r>
      <w:r>
        <w:rPr>
          <w:rFonts w:asciiTheme="minorEastAsia" w:eastAsiaTheme="minorEastAsia" w:hAnsiTheme="minorEastAsia" w:hint="eastAsia"/>
          <w:color w:val="000000" w:themeColor="text1"/>
          <w:sz w:val="24"/>
        </w:rPr>
        <w:t>的法定代表人。</w:t>
      </w:r>
    </w:p>
    <w:p w:rsidR="008E4B4B" w:rsidRDefault="008E4B4B">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p>
    <w:p w:rsidR="008E4B4B" w:rsidRDefault="003D4193">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特此证明。</w:t>
      </w:r>
    </w:p>
    <w:p w:rsidR="008E4B4B" w:rsidRDefault="008E4B4B">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p>
    <w:p w:rsidR="008E4B4B" w:rsidRDefault="008E4B4B">
      <w:pPr>
        <w:tabs>
          <w:tab w:val="left" w:pos="6264"/>
        </w:tabs>
        <w:snapToGrid w:val="0"/>
        <w:spacing w:line="374" w:lineRule="atLeast"/>
        <w:ind w:firstLineChars="131" w:firstLine="314"/>
        <w:rPr>
          <w:rFonts w:asciiTheme="minorEastAsia" w:eastAsiaTheme="minorEastAsia" w:hAnsiTheme="minorEastAsia"/>
          <w:color w:val="000000" w:themeColor="text1"/>
          <w:sz w:val="24"/>
        </w:rPr>
      </w:pPr>
    </w:p>
    <w:p w:rsidR="008E4B4B" w:rsidRDefault="003D4193">
      <w:pPr>
        <w:tabs>
          <w:tab w:val="left" w:pos="6264"/>
        </w:tabs>
        <w:snapToGrid w:val="0"/>
        <w:spacing w:line="374" w:lineRule="atLeast"/>
        <w:ind w:right="240" w:firstLineChars="131" w:firstLine="314"/>
        <w:jc w:val="righ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投标人：</w:t>
      </w:r>
      <w:r>
        <w:rPr>
          <w:rFonts w:asciiTheme="minorEastAsia" w:eastAsiaTheme="minorEastAsia" w:hAnsiTheme="minorEastAsia" w:hint="eastAsia"/>
          <w:color w:val="000000" w:themeColor="text1"/>
          <w:sz w:val="24"/>
          <w:u w:val="single"/>
        </w:rPr>
        <w:t xml:space="preserve">                      (盖章)  </w:t>
      </w:r>
    </w:p>
    <w:p w:rsidR="008E4B4B" w:rsidRDefault="008E4B4B">
      <w:pPr>
        <w:tabs>
          <w:tab w:val="left" w:pos="6264"/>
        </w:tabs>
        <w:snapToGrid w:val="0"/>
        <w:spacing w:line="374" w:lineRule="atLeast"/>
        <w:ind w:right="240" w:firstLineChars="131" w:firstLine="314"/>
        <w:jc w:val="right"/>
        <w:rPr>
          <w:rFonts w:asciiTheme="minorEastAsia" w:eastAsiaTheme="minorEastAsia" w:hAnsiTheme="minorEastAsia"/>
          <w:color w:val="000000" w:themeColor="text1"/>
          <w:sz w:val="24"/>
        </w:rPr>
      </w:pPr>
    </w:p>
    <w:p w:rsidR="008E4B4B" w:rsidRDefault="003D4193">
      <w:pPr>
        <w:tabs>
          <w:tab w:val="left" w:pos="6264"/>
        </w:tabs>
        <w:wordWrap w:val="0"/>
        <w:snapToGrid w:val="0"/>
        <w:spacing w:line="374" w:lineRule="atLeast"/>
        <w:ind w:firstLineChars="131" w:firstLine="314"/>
        <w:jc w:val="righ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  日  期： ______年________月________日</w:t>
      </w:r>
    </w:p>
    <w:p w:rsidR="008E4B4B" w:rsidRDefault="008E4B4B">
      <w:pPr>
        <w:pStyle w:val="aa"/>
        <w:ind w:firstLineChars="131" w:firstLine="368"/>
        <w:jc w:val="center"/>
        <w:rPr>
          <w:rFonts w:asciiTheme="minorEastAsia" w:eastAsiaTheme="minorEastAsia" w:hAnsiTheme="minorEastAsia"/>
          <w:b/>
          <w:color w:val="000000" w:themeColor="text1"/>
          <w:sz w:val="28"/>
        </w:rPr>
      </w:pPr>
    </w:p>
    <w:tbl>
      <w:tblPr>
        <w:tblStyle w:val="af4"/>
        <w:tblW w:w="9060" w:type="dxa"/>
        <w:tblInd w:w="108" w:type="dxa"/>
        <w:tblLayout w:type="fixed"/>
        <w:tblLook w:val="04A0" w:firstRow="1" w:lastRow="0" w:firstColumn="1" w:lastColumn="0" w:noHBand="0" w:noVBand="1"/>
      </w:tblPr>
      <w:tblGrid>
        <w:gridCol w:w="9060"/>
      </w:tblGrid>
      <w:tr w:rsidR="008E4B4B">
        <w:trPr>
          <w:trHeight w:val="2212"/>
        </w:trPr>
        <w:tc>
          <w:tcPr>
            <w:tcW w:w="9060" w:type="dxa"/>
          </w:tcPr>
          <w:p w:rsidR="008E4B4B" w:rsidRDefault="003D4193">
            <w:pPr>
              <w:tabs>
                <w:tab w:val="left" w:pos="6264"/>
              </w:tabs>
              <w:spacing w:line="360"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法定代表人身份证(正面及反面复印件）</w:t>
            </w:r>
          </w:p>
        </w:tc>
      </w:tr>
    </w:tbl>
    <w:p w:rsidR="008E4B4B" w:rsidRDefault="008E4B4B">
      <w:pPr>
        <w:tabs>
          <w:tab w:val="left" w:pos="6264"/>
        </w:tabs>
        <w:spacing w:line="360" w:lineRule="auto"/>
        <w:rPr>
          <w:rFonts w:asciiTheme="minorEastAsia" w:eastAsiaTheme="minorEastAsia" w:hAnsiTheme="minorEastAsia"/>
          <w:color w:val="000000" w:themeColor="text1"/>
          <w:sz w:val="24"/>
        </w:rPr>
      </w:pPr>
    </w:p>
    <w:p w:rsidR="008E4B4B" w:rsidRDefault="008E4B4B">
      <w:pPr>
        <w:pStyle w:val="aa"/>
        <w:snapToGrid w:val="0"/>
        <w:spacing w:line="360" w:lineRule="auto"/>
        <w:ind w:firstLineChars="131" w:firstLine="314"/>
        <w:rPr>
          <w:rFonts w:asciiTheme="minorEastAsia" w:eastAsiaTheme="minorEastAsia" w:hAnsiTheme="minorEastAsia"/>
          <w:color w:val="000000" w:themeColor="text1"/>
          <w:sz w:val="24"/>
          <w:u w:val="single"/>
        </w:rPr>
      </w:pPr>
    </w:p>
    <w:p w:rsidR="008E4B4B" w:rsidRDefault="008E4B4B">
      <w:pPr>
        <w:pStyle w:val="aa"/>
        <w:snapToGrid w:val="0"/>
        <w:spacing w:line="360" w:lineRule="auto"/>
        <w:ind w:firstLineChars="131" w:firstLine="314"/>
        <w:rPr>
          <w:rFonts w:asciiTheme="minorEastAsia" w:eastAsiaTheme="minorEastAsia" w:hAnsiTheme="minorEastAsia"/>
          <w:color w:val="000000" w:themeColor="text1"/>
          <w:sz w:val="24"/>
          <w:u w:val="single"/>
        </w:rPr>
      </w:pPr>
    </w:p>
    <w:p w:rsidR="008E4B4B" w:rsidRDefault="008E4B4B">
      <w:pPr>
        <w:pStyle w:val="aa"/>
        <w:snapToGrid w:val="0"/>
        <w:spacing w:line="360" w:lineRule="auto"/>
        <w:ind w:firstLineChars="131" w:firstLine="314"/>
        <w:rPr>
          <w:rFonts w:asciiTheme="minorEastAsia" w:eastAsiaTheme="minorEastAsia" w:hAnsiTheme="minorEastAsia"/>
          <w:color w:val="000000" w:themeColor="text1"/>
          <w:sz w:val="24"/>
          <w:u w:val="single"/>
        </w:rPr>
      </w:pPr>
    </w:p>
    <w:p w:rsidR="008E4B4B" w:rsidRDefault="008E4B4B">
      <w:pPr>
        <w:pStyle w:val="aa"/>
        <w:snapToGrid w:val="0"/>
        <w:spacing w:line="360" w:lineRule="auto"/>
        <w:ind w:firstLineChars="131" w:firstLine="314"/>
        <w:rPr>
          <w:rFonts w:asciiTheme="minorEastAsia" w:eastAsiaTheme="minorEastAsia" w:hAnsiTheme="minorEastAsia"/>
          <w:color w:val="000000" w:themeColor="text1"/>
          <w:sz w:val="24"/>
          <w:u w:val="single"/>
        </w:rPr>
      </w:pPr>
    </w:p>
    <w:p w:rsidR="008E4B4B" w:rsidRDefault="003D4193">
      <w:pPr>
        <w:tabs>
          <w:tab w:val="left" w:pos="6264"/>
        </w:tabs>
        <w:ind w:firstLineChars="131" w:firstLine="368"/>
        <w:jc w:val="center"/>
        <w:rPr>
          <w:rFonts w:asciiTheme="minorEastAsia" w:eastAsiaTheme="minorEastAsia" w:hAnsiTheme="minorEastAsia"/>
          <w:color w:val="000000" w:themeColor="text1"/>
          <w:sz w:val="28"/>
          <w:szCs w:val="28"/>
        </w:rPr>
      </w:pPr>
      <w:r>
        <w:rPr>
          <w:rFonts w:asciiTheme="minorEastAsia" w:eastAsiaTheme="minorEastAsia" w:hAnsiTheme="minorEastAsia" w:hint="eastAsia"/>
          <w:b/>
          <w:color w:val="000000" w:themeColor="text1"/>
          <w:sz w:val="28"/>
          <w:szCs w:val="28"/>
        </w:rPr>
        <w:lastRenderedPageBreak/>
        <w:t>三、法定代表人授权委托书</w:t>
      </w:r>
    </w:p>
    <w:p w:rsidR="008E4B4B" w:rsidRDefault="003D4193">
      <w:pPr>
        <w:tabs>
          <w:tab w:val="left" w:pos="6264"/>
        </w:tabs>
        <w:spacing w:line="600" w:lineRule="atLeast"/>
        <w:ind w:firstLineChars="131" w:firstLine="314"/>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本授权委托书声明：我 </w:t>
      </w:r>
      <w:r>
        <w:rPr>
          <w:rFonts w:asciiTheme="minorEastAsia" w:eastAsiaTheme="minorEastAsia" w:hAnsiTheme="minorEastAsia" w:hint="eastAsia"/>
          <w:color w:val="000000" w:themeColor="text1"/>
          <w:sz w:val="24"/>
          <w:u w:val="single"/>
        </w:rPr>
        <w:t xml:space="preserve">（姓名） </w:t>
      </w:r>
      <w:r>
        <w:rPr>
          <w:rFonts w:asciiTheme="minorEastAsia" w:eastAsiaTheme="minorEastAsia" w:hAnsiTheme="minorEastAsia" w:hint="eastAsia"/>
          <w:color w:val="000000" w:themeColor="text1"/>
          <w:sz w:val="24"/>
        </w:rPr>
        <w:t xml:space="preserve"> 系 </w:t>
      </w:r>
      <w:r>
        <w:rPr>
          <w:rFonts w:asciiTheme="minorEastAsia" w:eastAsiaTheme="minorEastAsia" w:hAnsiTheme="minorEastAsia" w:hint="eastAsia"/>
          <w:color w:val="000000" w:themeColor="text1"/>
          <w:sz w:val="24"/>
          <w:u w:val="single"/>
        </w:rPr>
        <w:t xml:space="preserve"> （投标人名称）  </w:t>
      </w:r>
      <w:r>
        <w:rPr>
          <w:rFonts w:asciiTheme="minorEastAsia" w:eastAsiaTheme="minorEastAsia" w:hAnsiTheme="minorEastAsia" w:hint="eastAsia"/>
          <w:color w:val="000000" w:themeColor="text1"/>
          <w:sz w:val="24"/>
        </w:rPr>
        <w:t xml:space="preserve">的法定代表人，现授权委托 </w:t>
      </w:r>
      <w:r>
        <w:rPr>
          <w:rFonts w:asciiTheme="minorEastAsia" w:eastAsiaTheme="minorEastAsia" w:hAnsiTheme="minorEastAsia" w:hint="eastAsia"/>
          <w:color w:val="000000" w:themeColor="text1"/>
          <w:sz w:val="24"/>
          <w:u w:val="single"/>
        </w:rPr>
        <w:t xml:space="preserve"> （单位名称） </w:t>
      </w:r>
      <w:r>
        <w:rPr>
          <w:rFonts w:asciiTheme="minorEastAsia" w:eastAsiaTheme="minorEastAsia" w:hAnsiTheme="minorEastAsia" w:hint="eastAsia"/>
          <w:color w:val="000000" w:themeColor="text1"/>
          <w:sz w:val="24"/>
        </w:rPr>
        <w:t xml:space="preserve"> 的 </w:t>
      </w:r>
      <w:r>
        <w:rPr>
          <w:rFonts w:asciiTheme="minorEastAsia" w:eastAsiaTheme="minorEastAsia" w:hAnsiTheme="minorEastAsia" w:hint="eastAsia"/>
          <w:color w:val="000000" w:themeColor="text1"/>
          <w:sz w:val="24"/>
          <w:u w:val="single"/>
        </w:rPr>
        <w:t xml:space="preserve">      （姓名） </w:t>
      </w:r>
      <w:r>
        <w:rPr>
          <w:rFonts w:asciiTheme="minorEastAsia" w:eastAsiaTheme="minorEastAsia" w:hAnsiTheme="minorEastAsia" w:hint="eastAsia"/>
          <w:color w:val="000000" w:themeColor="text1"/>
          <w:sz w:val="24"/>
        </w:rPr>
        <w:t xml:space="preserve"> 为我公司签署</w:t>
      </w:r>
      <w:r>
        <w:rPr>
          <w:rFonts w:asciiTheme="minorEastAsia" w:eastAsiaTheme="minorEastAsia" w:hAnsiTheme="minorEastAsia" w:hint="eastAsia"/>
          <w:color w:val="000000" w:themeColor="text1"/>
          <w:sz w:val="24"/>
          <w:u w:val="single"/>
        </w:rPr>
        <w:t xml:space="preserve">  （项目名称+包号）</w:t>
      </w:r>
      <w:r>
        <w:rPr>
          <w:rFonts w:asciiTheme="minorEastAsia" w:eastAsiaTheme="minorEastAsia" w:hAnsiTheme="minorEastAsia" w:hint="eastAsia"/>
          <w:color w:val="000000" w:themeColor="text1"/>
          <w:sz w:val="24"/>
        </w:rPr>
        <w:t>项目投标文件的法定代表人授权委托代理人，我承认代理人全权代表我所签署的本项目的投标文件的内容。</w:t>
      </w:r>
    </w:p>
    <w:p w:rsidR="008E4B4B" w:rsidRDefault="003D4193">
      <w:pPr>
        <w:tabs>
          <w:tab w:val="left" w:pos="6264"/>
        </w:tabs>
        <w:spacing w:line="600" w:lineRule="atLeast"/>
        <w:ind w:firstLineChars="131" w:firstLine="314"/>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代理人无转委托权，特此委托。</w:t>
      </w:r>
    </w:p>
    <w:p w:rsidR="008E4B4B" w:rsidRDefault="008E4B4B">
      <w:pPr>
        <w:tabs>
          <w:tab w:val="left" w:pos="6264"/>
        </w:tabs>
        <w:rPr>
          <w:rFonts w:asciiTheme="minorEastAsia" w:eastAsiaTheme="minorEastAsia" w:hAnsiTheme="minorEastAsia"/>
          <w:color w:val="000000" w:themeColor="text1"/>
          <w:sz w:val="24"/>
        </w:rPr>
      </w:pPr>
    </w:p>
    <w:p w:rsidR="008E4B4B" w:rsidRDefault="003D4193">
      <w:pPr>
        <w:tabs>
          <w:tab w:val="left" w:pos="6264"/>
        </w:tabs>
        <w:spacing w:line="500" w:lineRule="atLeast"/>
        <w:ind w:firstLineChars="131" w:firstLine="314"/>
        <w:rPr>
          <w:rFonts w:asciiTheme="minorEastAsia" w:eastAsiaTheme="minorEastAsia" w:hAnsiTheme="minorEastAsia"/>
          <w:color w:val="000000" w:themeColor="text1"/>
          <w:sz w:val="24"/>
          <w:u w:val="single"/>
        </w:rPr>
      </w:pPr>
      <w:r>
        <w:rPr>
          <w:rFonts w:asciiTheme="minorEastAsia" w:eastAsiaTheme="minorEastAsia" w:hAnsiTheme="minorEastAsia" w:hint="eastAsia"/>
          <w:color w:val="000000" w:themeColor="text1"/>
          <w:sz w:val="24"/>
        </w:rPr>
        <w:t xml:space="preserve">   代理人：    性别：    年龄：</w:t>
      </w:r>
    </w:p>
    <w:p w:rsidR="008E4B4B" w:rsidRDefault="003D4193">
      <w:pPr>
        <w:tabs>
          <w:tab w:val="left" w:pos="6264"/>
        </w:tabs>
        <w:spacing w:line="500" w:lineRule="atLeast"/>
        <w:ind w:firstLineChars="131" w:firstLine="314"/>
        <w:jc w:val="lef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   身份证号码：</w:t>
      </w:r>
    </w:p>
    <w:p w:rsidR="008E4B4B" w:rsidRDefault="003D4193">
      <w:pPr>
        <w:tabs>
          <w:tab w:val="left" w:pos="6264"/>
        </w:tabs>
        <w:spacing w:line="500" w:lineRule="atLeast"/>
        <w:ind w:firstLineChars="131" w:firstLine="314"/>
        <w:jc w:val="left"/>
        <w:rPr>
          <w:rFonts w:asciiTheme="minorEastAsia" w:eastAsiaTheme="minorEastAsia" w:hAnsiTheme="minorEastAsia"/>
          <w:color w:val="000000" w:themeColor="text1"/>
          <w:sz w:val="24"/>
          <w:u w:val="single"/>
        </w:rPr>
      </w:pPr>
      <w:r>
        <w:rPr>
          <w:rFonts w:asciiTheme="minorEastAsia" w:eastAsiaTheme="minorEastAsia" w:hAnsiTheme="minorEastAsia" w:hint="eastAsia"/>
          <w:color w:val="000000" w:themeColor="text1"/>
          <w:sz w:val="24"/>
        </w:rPr>
        <w:t xml:space="preserve">   职务：</w:t>
      </w:r>
    </w:p>
    <w:p w:rsidR="008E4B4B" w:rsidRDefault="003D4193">
      <w:pPr>
        <w:tabs>
          <w:tab w:val="left" w:pos="6264"/>
        </w:tabs>
        <w:spacing w:line="500" w:lineRule="atLeast"/>
        <w:ind w:firstLineChars="131" w:firstLine="314"/>
        <w:jc w:val="left"/>
        <w:rPr>
          <w:rFonts w:asciiTheme="minorEastAsia" w:eastAsiaTheme="minorEastAsia" w:hAnsiTheme="minorEastAsia"/>
          <w:color w:val="000000" w:themeColor="text1"/>
          <w:sz w:val="24"/>
          <w:u w:val="single"/>
        </w:rPr>
      </w:pPr>
      <w:r>
        <w:rPr>
          <w:rFonts w:asciiTheme="minorEastAsia" w:eastAsiaTheme="minorEastAsia" w:hAnsiTheme="minorEastAsia" w:hint="eastAsia"/>
          <w:color w:val="000000" w:themeColor="text1"/>
          <w:sz w:val="24"/>
        </w:rPr>
        <w:t xml:space="preserve">   联系电话：</w:t>
      </w:r>
    </w:p>
    <w:p w:rsidR="008E4B4B" w:rsidRDefault="003D4193">
      <w:pPr>
        <w:tabs>
          <w:tab w:val="left" w:pos="6264"/>
        </w:tabs>
        <w:spacing w:line="500" w:lineRule="atLeast"/>
        <w:ind w:firstLineChars="131" w:firstLine="314"/>
        <w:rPr>
          <w:rFonts w:asciiTheme="minorEastAsia" w:eastAsiaTheme="minorEastAsia" w:hAnsiTheme="minorEastAsia"/>
          <w:color w:val="000000" w:themeColor="text1"/>
          <w:sz w:val="24"/>
          <w:u w:val="single"/>
        </w:rPr>
      </w:pPr>
      <w:r>
        <w:rPr>
          <w:rFonts w:asciiTheme="minorEastAsia" w:eastAsiaTheme="minorEastAsia" w:hAnsiTheme="minorEastAsia" w:hint="eastAsia"/>
          <w:color w:val="000000" w:themeColor="text1"/>
          <w:sz w:val="24"/>
        </w:rPr>
        <w:t xml:space="preserve">   投标人 ：</w:t>
      </w:r>
      <w:r>
        <w:rPr>
          <w:rFonts w:asciiTheme="minorEastAsia" w:eastAsiaTheme="minorEastAsia" w:hAnsiTheme="minorEastAsia" w:hint="eastAsia"/>
          <w:color w:val="000000" w:themeColor="text1"/>
          <w:sz w:val="24"/>
          <w:u w:val="single"/>
        </w:rPr>
        <w:t xml:space="preserve">      （盖章）          </w:t>
      </w:r>
    </w:p>
    <w:p w:rsidR="008E4B4B" w:rsidRDefault="003D4193">
      <w:pPr>
        <w:tabs>
          <w:tab w:val="left" w:pos="6264"/>
        </w:tabs>
        <w:spacing w:line="500" w:lineRule="atLeast"/>
        <w:ind w:firstLineChars="131" w:firstLine="314"/>
        <w:rPr>
          <w:rFonts w:asciiTheme="minorEastAsia" w:eastAsiaTheme="minorEastAsia" w:hAnsiTheme="minorEastAsia"/>
          <w:color w:val="000000" w:themeColor="text1"/>
          <w:sz w:val="24"/>
          <w:u w:val="single"/>
        </w:rPr>
      </w:pPr>
      <w:r>
        <w:rPr>
          <w:rFonts w:asciiTheme="minorEastAsia" w:eastAsiaTheme="minorEastAsia" w:hAnsiTheme="minorEastAsia" w:hint="eastAsia"/>
          <w:color w:val="000000" w:themeColor="text1"/>
          <w:sz w:val="24"/>
        </w:rPr>
        <w:t xml:space="preserve">   法定代表人：</w:t>
      </w:r>
      <w:r>
        <w:rPr>
          <w:rFonts w:asciiTheme="minorEastAsia" w:eastAsiaTheme="minorEastAsia" w:hAnsiTheme="minorEastAsia" w:hint="eastAsia"/>
          <w:color w:val="000000" w:themeColor="text1"/>
          <w:sz w:val="24"/>
          <w:u w:val="single"/>
        </w:rPr>
        <w:t xml:space="preserve">   （签字或盖章）   </w:t>
      </w:r>
    </w:p>
    <w:p w:rsidR="008E4B4B" w:rsidRDefault="003D4193">
      <w:pPr>
        <w:tabs>
          <w:tab w:val="left" w:pos="6264"/>
        </w:tabs>
        <w:spacing w:after="240" w:line="500" w:lineRule="atLeast"/>
        <w:ind w:firstLineChars="131" w:firstLine="314"/>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   授权委托日期：年 月 日至 年 月 日</w:t>
      </w:r>
    </w:p>
    <w:tbl>
      <w:tblPr>
        <w:tblStyle w:val="af4"/>
        <w:tblW w:w="9060" w:type="dxa"/>
        <w:tblInd w:w="108" w:type="dxa"/>
        <w:tblLayout w:type="fixed"/>
        <w:tblLook w:val="04A0" w:firstRow="1" w:lastRow="0" w:firstColumn="1" w:lastColumn="0" w:noHBand="0" w:noVBand="1"/>
      </w:tblPr>
      <w:tblGrid>
        <w:gridCol w:w="9060"/>
      </w:tblGrid>
      <w:tr w:rsidR="008E4B4B">
        <w:trPr>
          <w:trHeight w:val="2212"/>
        </w:trPr>
        <w:tc>
          <w:tcPr>
            <w:tcW w:w="9060" w:type="dxa"/>
          </w:tcPr>
          <w:p w:rsidR="008E4B4B" w:rsidRDefault="003D4193">
            <w:pPr>
              <w:tabs>
                <w:tab w:val="left" w:pos="6264"/>
              </w:tabs>
              <w:spacing w:line="360"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法定代表人身份证(正面及反面复印件）</w:t>
            </w:r>
          </w:p>
        </w:tc>
      </w:tr>
    </w:tbl>
    <w:p w:rsidR="008E4B4B" w:rsidRDefault="008E4B4B">
      <w:pPr>
        <w:tabs>
          <w:tab w:val="left" w:pos="6264"/>
        </w:tabs>
        <w:spacing w:line="360" w:lineRule="auto"/>
        <w:rPr>
          <w:rFonts w:asciiTheme="minorEastAsia" w:eastAsiaTheme="minorEastAsia" w:hAnsiTheme="minorEastAsia"/>
          <w:color w:val="000000" w:themeColor="text1"/>
          <w:sz w:val="24"/>
        </w:rPr>
      </w:pPr>
    </w:p>
    <w:tbl>
      <w:tblPr>
        <w:tblpPr w:leftFromText="180" w:rightFromText="180" w:vertAnchor="text" w:tblpX="123" w:tblpY="19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0"/>
      </w:tblGrid>
      <w:tr w:rsidR="008E4B4B">
        <w:trPr>
          <w:trHeight w:val="2548"/>
        </w:trPr>
        <w:tc>
          <w:tcPr>
            <w:tcW w:w="9180" w:type="dxa"/>
          </w:tcPr>
          <w:p w:rsidR="008E4B4B" w:rsidRDefault="003D4193">
            <w:pPr>
              <w:adjustRightInd w:val="0"/>
              <w:snapToGrid w:val="0"/>
              <w:spacing w:line="360" w:lineRule="auto"/>
              <w:jc w:val="left"/>
              <w:rPr>
                <w:rFonts w:asciiTheme="minorEastAsia" w:eastAsiaTheme="minorEastAsia" w:hAnsiTheme="minorEastAsia"/>
                <w:color w:val="000000" w:themeColor="text1"/>
                <w:sz w:val="28"/>
              </w:rPr>
            </w:pPr>
            <w:r>
              <w:rPr>
                <w:rFonts w:asciiTheme="minorEastAsia" w:eastAsiaTheme="minorEastAsia" w:hAnsiTheme="minorEastAsia" w:hint="eastAsia"/>
                <w:color w:val="000000" w:themeColor="text1"/>
                <w:sz w:val="24"/>
              </w:rPr>
              <w:t>被授权人身份证(正面及反面复印件）</w:t>
            </w:r>
          </w:p>
          <w:p w:rsidR="008E4B4B" w:rsidRDefault="008E4B4B">
            <w:pPr>
              <w:tabs>
                <w:tab w:val="left" w:pos="6264"/>
              </w:tabs>
              <w:rPr>
                <w:rFonts w:asciiTheme="minorEastAsia" w:eastAsiaTheme="minorEastAsia" w:hAnsiTheme="minorEastAsia"/>
                <w:color w:val="000000" w:themeColor="text1"/>
              </w:rPr>
            </w:pPr>
          </w:p>
        </w:tc>
      </w:tr>
    </w:tbl>
    <w:p w:rsidR="008E4B4B" w:rsidRDefault="008E4B4B">
      <w:pPr>
        <w:tabs>
          <w:tab w:val="left" w:pos="6264"/>
        </w:tabs>
        <w:ind w:firstLineChars="131" w:firstLine="314"/>
        <w:rPr>
          <w:rFonts w:asciiTheme="minorEastAsia" w:eastAsiaTheme="minorEastAsia" w:hAnsiTheme="minorEastAsia"/>
          <w:color w:val="000000" w:themeColor="text1"/>
          <w:sz w:val="24"/>
        </w:rPr>
      </w:pPr>
    </w:p>
    <w:p w:rsidR="008E4B4B" w:rsidRDefault="003D4193">
      <w:pPr>
        <w:adjustRightInd w:val="0"/>
        <w:snapToGrid w:val="0"/>
        <w:spacing w:line="360" w:lineRule="auto"/>
        <w:rPr>
          <w:rFonts w:ascii="宋体" w:hAnsi="宋体"/>
          <w:b/>
          <w:sz w:val="24"/>
        </w:rPr>
      </w:pPr>
      <w:r>
        <w:rPr>
          <w:b/>
          <w:sz w:val="24"/>
        </w:rPr>
        <w:t>注：</w:t>
      </w:r>
      <w:r>
        <w:rPr>
          <w:rFonts w:ascii="宋体" w:hAnsi="宋体" w:hint="eastAsia"/>
          <w:b/>
          <w:sz w:val="24"/>
        </w:rPr>
        <w:t>请将</w:t>
      </w:r>
      <w:r>
        <w:rPr>
          <w:rFonts w:ascii="宋体" w:hAnsi="宋体"/>
          <w:b/>
          <w:sz w:val="24"/>
        </w:rPr>
        <w:t>法定代表人授权委托书</w:t>
      </w:r>
      <w:r>
        <w:rPr>
          <w:rFonts w:ascii="宋体" w:hAnsi="宋体" w:hint="eastAsia"/>
          <w:b/>
          <w:sz w:val="24"/>
        </w:rPr>
        <w:t>单独放一份在投标文件封面后首页，便于验证。</w:t>
      </w:r>
    </w:p>
    <w:p w:rsidR="008E4B4B" w:rsidRDefault="003D4193">
      <w:pPr>
        <w:pStyle w:val="afa"/>
        <w:spacing w:line="360" w:lineRule="auto"/>
        <w:ind w:left="360" w:firstLineChars="0" w:firstLine="0"/>
        <w:jc w:val="center"/>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lastRenderedPageBreak/>
        <w:t>四、投标报价表</w:t>
      </w:r>
    </w:p>
    <w:p w:rsidR="008E4B4B" w:rsidRDefault="003D4193">
      <w:pPr>
        <w:pStyle w:val="afa"/>
        <w:spacing w:line="360" w:lineRule="auto"/>
        <w:ind w:left="360" w:firstLineChars="0" w:firstLine="0"/>
        <w:jc w:val="center"/>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t>（开标一览表）</w:t>
      </w:r>
    </w:p>
    <w:p w:rsidR="008E4B4B" w:rsidRDefault="003D4193">
      <w:pPr>
        <w:spacing w:line="360" w:lineRule="auto"/>
        <w:jc w:val="left"/>
        <w:rPr>
          <w:rFonts w:asciiTheme="minorEastAsia" w:eastAsiaTheme="minorEastAsia" w:hAnsiTheme="minorEastAsia"/>
          <w:b/>
          <w:color w:val="000000" w:themeColor="text1"/>
          <w:sz w:val="24"/>
          <w:lang w:val="zh-CN"/>
        </w:rPr>
      </w:pPr>
      <w:r>
        <w:rPr>
          <w:rFonts w:asciiTheme="minorEastAsia" w:eastAsiaTheme="minorEastAsia" w:hAnsiTheme="minorEastAsia" w:hint="eastAsia"/>
          <w:b/>
          <w:color w:val="000000" w:themeColor="text1"/>
          <w:sz w:val="24"/>
          <w:lang w:val="zh-CN"/>
        </w:rPr>
        <w:t>项目名称：</w:t>
      </w:r>
    </w:p>
    <w:p w:rsidR="008E4B4B" w:rsidRDefault="003D4193">
      <w:pPr>
        <w:spacing w:line="360" w:lineRule="auto"/>
        <w:jc w:val="left"/>
        <w:rPr>
          <w:rFonts w:asciiTheme="minorEastAsia" w:eastAsiaTheme="minorEastAsia" w:hAnsiTheme="minorEastAsia"/>
          <w:b/>
          <w:color w:val="000000" w:themeColor="text1"/>
          <w:sz w:val="24"/>
          <w:lang w:val="zh-CN"/>
        </w:rPr>
      </w:pPr>
      <w:r>
        <w:rPr>
          <w:rFonts w:asciiTheme="minorEastAsia" w:eastAsiaTheme="minorEastAsia" w:hAnsiTheme="minorEastAsia" w:hint="eastAsia"/>
          <w:b/>
          <w:color w:val="000000" w:themeColor="text1"/>
          <w:sz w:val="24"/>
          <w:lang w:val="zh-CN"/>
        </w:rPr>
        <w:t>包号：</w:t>
      </w:r>
    </w:p>
    <w:tbl>
      <w:tblPr>
        <w:tblW w:w="9215" w:type="dxa"/>
        <w:tblInd w:w="-17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4679"/>
        <w:gridCol w:w="2976"/>
        <w:gridCol w:w="1560"/>
      </w:tblGrid>
      <w:tr w:rsidR="008E4B4B">
        <w:trPr>
          <w:trHeight w:val="454"/>
        </w:trPr>
        <w:tc>
          <w:tcPr>
            <w:tcW w:w="4679" w:type="dxa"/>
            <w:tcBorders>
              <w:top w:val="double" w:sz="4" w:space="0" w:color="auto"/>
              <w:left w:val="single" w:sz="4" w:space="0" w:color="auto"/>
              <w:bottom w:val="single" w:sz="4" w:space="0" w:color="auto"/>
              <w:right w:val="single" w:sz="4" w:space="0" w:color="auto"/>
            </w:tcBorders>
            <w:shd w:val="clear" w:color="auto" w:fill="EEECE1"/>
            <w:vAlign w:val="center"/>
          </w:tcPr>
          <w:p w:rsidR="008E4B4B" w:rsidRDefault="003D4193">
            <w:pPr>
              <w:spacing w:line="500" w:lineRule="exact"/>
              <w:jc w:val="center"/>
              <w:rPr>
                <w:rFonts w:ascii="宋体" w:hAnsi="宋体" w:cs="宋体"/>
                <w:b/>
                <w:color w:val="000000" w:themeColor="text1"/>
                <w:sz w:val="24"/>
              </w:rPr>
            </w:pPr>
            <w:r>
              <w:rPr>
                <w:rFonts w:ascii="宋体" w:hAnsi="宋体" w:cs="宋体" w:hint="eastAsia"/>
                <w:b/>
                <w:color w:val="000000" w:themeColor="text1"/>
                <w:sz w:val="24"/>
              </w:rPr>
              <w:t>投标报价</w:t>
            </w:r>
          </w:p>
          <w:p w:rsidR="008E4B4B" w:rsidRDefault="003D4193">
            <w:pPr>
              <w:spacing w:line="360" w:lineRule="auto"/>
              <w:ind w:leftChars="-24" w:left="-50" w:rightChars="-31" w:right="-65"/>
              <w:jc w:val="center"/>
              <w:rPr>
                <w:rFonts w:asciiTheme="minorEastAsia" w:eastAsiaTheme="minorEastAsia" w:hAnsiTheme="minorEastAsia" w:cs="宋体"/>
                <w:color w:val="000000" w:themeColor="text1"/>
                <w:kern w:val="0"/>
                <w:sz w:val="24"/>
              </w:rPr>
            </w:pPr>
            <w:r>
              <w:rPr>
                <w:rFonts w:ascii="宋体" w:hAnsi="宋体" w:cs="宋体" w:hint="eastAsia"/>
                <w:b/>
                <w:color w:val="000000" w:themeColor="text1"/>
                <w:sz w:val="24"/>
              </w:rPr>
              <w:t>（万元）</w:t>
            </w:r>
          </w:p>
        </w:tc>
        <w:tc>
          <w:tcPr>
            <w:tcW w:w="2976" w:type="dxa"/>
            <w:tcBorders>
              <w:top w:val="double" w:sz="4" w:space="0" w:color="auto"/>
              <w:left w:val="single" w:sz="4" w:space="0" w:color="auto"/>
              <w:bottom w:val="single" w:sz="4" w:space="0" w:color="auto"/>
              <w:right w:val="single" w:sz="4" w:space="0" w:color="auto"/>
            </w:tcBorders>
            <w:shd w:val="clear" w:color="auto" w:fill="EEECE1"/>
            <w:vAlign w:val="center"/>
          </w:tcPr>
          <w:p w:rsidR="008E4B4B" w:rsidRDefault="003D4193">
            <w:pPr>
              <w:spacing w:line="500" w:lineRule="exact"/>
              <w:jc w:val="center"/>
              <w:rPr>
                <w:rFonts w:ascii="宋体" w:hAnsi="宋体" w:cs="宋体"/>
                <w:b/>
                <w:color w:val="000000" w:themeColor="text1"/>
                <w:sz w:val="24"/>
              </w:rPr>
            </w:pPr>
            <w:r>
              <w:rPr>
                <w:rFonts w:ascii="宋体" w:hAnsi="宋体" w:cs="宋体" w:hint="eastAsia"/>
                <w:b/>
                <w:color w:val="000000" w:themeColor="text1"/>
                <w:sz w:val="24"/>
              </w:rPr>
              <w:t>交货期</w:t>
            </w:r>
          </w:p>
        </w:tc>
        <w:tc>
          <w:tcPr>
            <w:tcW w:w="1560" w:type="dxa"/>
            <w:tcBorders>
              <w:top w:val="double" w:sz="4" w:space="0" w:color="auto"/>
              <w:left w:val="single" w:sz="4" w:space="0" w:color="auto"/>
              <w:bottom w:val="single" w:sz="4" w:space="0" w:color="auto"/>
              <w:right w:val="double" w:sz="4" w:space="0" w:color="auto"/>
            </w:tcBorders>
            <w:shd w:val="clear" w:color="auto" w:fill="EEECE1"/>
            <w:vAlign w:val="center"/>
          </w:tcPr>
          <w:p w:rsidR="008E4B4B" w:rsidRDefault="003D4193">
            <w:pPr>
              <w:spacing w:line="360" w:lineRule="auto"/>
              <w:ind w:leftChars="-24" w:left="-50" w:rightChars="-31" w:right="-65"/>
              <w:jc w:val="center"/>
              <w:rPr>
                <w:rFonts w:asciiTheme="minorEastAsia" w:eastAsiaTheme="minorEastAsia" w:hAnsiTheme="minorEastAsia" w:cs="宋体"/>
                <w:color w:val="000000" w:themeColor="text1"/>
                <w:kern w:val="0"/>
                <w:sz w:val="24"/>
              </w:rPr>
            </w:pPr>
            <w:r>
              <w:rPr>
                <w:rFonts w:asciiTheme="minorEastAsia" w:eastAsiaTheme="minorEastAsia" w:hAnsiTheme="minorEastAsia" w:cs="宋体" w:hint="eastAsia"/>
                <w:color w:val="000000" w:themeColor="text1"/>
                <w:kern w:val="0"/>
                <w:sz w:val="24"/>
              </w:rPr>
              <w:t>备注</w:t>
            </w:r>
          </w:p>
        </w:tc>
      </w:tr>
      <w:tr w:rsidR="008E4B4B">
        <w:trPr>
          <w:trHeight w:val="922"/>
        </w:trPr>
        <w:tc>
          <w:tcPr>
            <w:tcW w:w="4679" w:type="dxa"/>
            <w:tcBorders>
              <w:top w:val="single" w:sz="4" w:space="0" w:color="auto"/>
              <w:left w:val="single" w:sz="4" w:space="0" w:color="auto"/>
              <w:right w:val="single" w:sz="4" w:space="0" w:color="auto"/>
            </w:tcBorders>
            <w:vAlign w:val="center"/>
          </w:tcPr>
          <w:p w:rsidR="008E4B4B" w:rsidRDefault="008E4B4B">
            <w:pPr>
              <w:spacing w:line="240" w:lineRule="atLeast"/>
              <w:ind w:leftChars="-23" w:left="-48" w:rightChars="-31" w:right="-65"/>
              <w:jc w:val="center"/>
              <w:rPr>
                <w:rFonts w:asciiTheme="minorEastAsia" w:eastAsiaTheme="minorEastAsia" w:hAnsiTheme="minorEastAsia" w:cs="宋体"/>
                <w:color w:val="000000" w:themeColor="text1"/>
                <w:kern w:val="0"/>
                <w:sz w:val="24"/>
              </w:rPr>
            </w:pPr>
          </w:p>
        </w:tc>
        <w:tc>
          <w:tcPr>
            <w:tcW w:w="2976" w:type="dxa"/>
            <w:tcBorders>
              <w:top w:val="single" w:sz="4" w:space="0" w:color="auto"/>
              <w:left w:val="single" w:sz="4" w:space="0" w:color="auto"/>
              <w:right w:val="single" w:sz="4" w:space="0" w:color="auto"/>
            </w:tcBorders>
            <w:vAlign w:val="center"/>
          </w:tcPr>
          <w:p w:rsidR="008E4B4B" w:rsidRDefault="003D4193">
            <w:pPr>
              <w:spacing w:line="240" w:lineRule="atLeast"/>
              <w:ind w:leftChars="-23" w:left="-48" w:rightChars="-31" w:right="-65"/>
              <w:jc w:val="center"/>
              <w:rPr>
                <w:rFonts w:asciiTheme="minorEastAsia" w:eastAsiaTheme="minorEastAsia" w:hAnsiTheme="minorEastAsia" w:cs="宋体"/>
                <w:color w:val="000000" w:themeColor="text1"/>
                <w:kern w:val="0"/>
                <w:sz w:val="24"/>
              </w:rPr>
            </w:pPr>
            <w:r>
              <w:rPr>
                <w:rFonts w:asciiTheme="minorEastAsia" w:eastAsiaTheme="minorEastAsia" w:hAnsiTheme="minorEastAsia" w:hint="eastAsia"/>
                <w:color w:val="000000" w:themeColor="text1"/>
                <w:sz w:val="24"/>
              </w:rPr>
              <w:t>合同签订后</w:t>
            </w:r>
            <w:r>
              <w:rPr>
                <w:rFonts w:ascii="宋体" w:hAnsi="宋体" w:hint="eastAsia"/>
                <w:sz w:val="24"/>
                <w:u w:val="single"/>
              </w:rPr>
              <w:t xml:space="preserve">   </w:t>
            </w:r>
            <w:r>
              <w:rPr>
                <w:rFonts w:ascii="宋体" w:hAnsi="宋体" w:hint="eastAsia"/>
                <w:sz w:val="24"/>
              </w:rPr>
              <w:t>日历天内完成交货、安装、调试工作</w:t>
            </w:r>
            <w:r>
              <w:rPr>
                <w:rFonts w:asciiTheme="minorEastAsia" w:eastAsiaTheme="minorEastAsia" w:hAnsiTheme="minorEastAsia" w:hint="eastAsia"/>
                <w:color w:val="000000" w:themeColor="text1"/>
                <w:sz w:val="24"/>
              </w:rPr>
              <w:t>。</w:t>
            </w:r>
          </w:p>
        </w:tc>
        <w:tc>
          <w:tcPr>
            <w:tcW w:w="1560" w:type="dxa"/>
            <w:tcBorders>
              <w:top w:val="single" w:sz="4" w:space="0" w:color="auto"/>
              <w:left w:val="single" w:sz="4" w:space="0" w:color="auto"/>
              <w:right w:val="double" w:sz="4" w:space="0" w:color="auto"/>
            </w:tcBorders>
            <w:vAlign w:val="center"/>
          </w:tcPr>
          <w:p w:rsidR="008E4B4B" w:rsidRDefault="008E4B4B">
            <w:pPr>
              <w:spacing w:line="240" w:lineRule="atLeast"/>
              <w:ind w:leftChars="-23" w:left="-48" w:rightChars="-31" w:right="-65"/>
              <w:jc w:val="center"/>
              <w:rPr>
                <w:rFonts w:asciiTheme="minorEastAsia" w:eastAsiaTheme="minorEastAsia" w:hAnsiTheme="minorEastAsia" w:cs="宋体"/>
                <w:color w:val="000000" w:themeColor="text1"/>
                <w:kern w:val="0"/>
                <w:sz w:val="24"/>
              </w:rPr>
            </w:pPr>
          </w:p>
        </w:tc>
      </w:tr>
      <w:tr w:rsidR="008E4B4B">
        <w:trPr>
          <w:trHeight w:val="1275"/>
        </w:trPr>
        <w:tc>
          <w:tcPr>
            <w:tcW w:w="9215" w:type="dxa"/>
            <w:gridSpan w:val="3"/>
            <w:tcBorders>
              <w:top w:val="single" w:sz="4" w:space="0" w:color="auto"/>
              <w:left w:val="single" w:sz="4" w:space="0" w:color="auto"/>
              <w:bottom w:val="single" w:sz="4" w:space="0" w:color="auto"/>
              <w:right w:val="double" w:sz="4" w:space="0" w:color="auto"/>
            </w:tcBorders>
            <w:vAlign w:val="center"/>
          </w:tcPr>
          <w:p w:rsidR="008E4B4B" w:rsidRDefault="003D4193">
            <w:pPr>
              <w:spacing w:after="120" w:line="400" w:lineRule="atLeast"/>
              <w:ind w:leftChars="98" w:left="206" w:rightChars="-31" w:right="-65"/>
              <w:jc w:val="left"/>
              <w:rPr>
                <w:rFonts w:asciiTheme="minorEastAsia" w:eastAsiaTheme="minorEastAsia" w:hAnsiTheme="minorEastAsia" w:cs="宋体"/>
                <w:color w:val="000000" w:themeColor="text1"/>
                <w:kern w:val="0"/>
                <w:sz w:val="24"/>
              </w:rPr>
            </w:pPr>
            <w:r>
              <w:rPr>
                <w:rFonts w:asciiTheme="minorEastAsia" w:eastAsiaTheme="minorEastAsia" w:hAnsiTheme="minorEastAsia" w:cs="宋体" w:hint="eastAsia"/>
                <w:color w:val="000000" w:themeColor="text1"/>
                <w:kern w:val="0"/>
                <w:sz w:val="24"/>
              </w:rPr>
              <w:t>小写：</w:t>
            </w:r>
          </w:p>
          <w:p w:rsidR="008E4B4B" w:rsidRDefault="003D4193">
            <w:pPr>
              <w:spacing w:after="120" w:line="400" w:lineRule="atLeast"/>
              <w:ind w:leftChars="98" w:left="206" w:rightChars="-31" w:right="-65"/>
              <w:jc w:val="left"/>
              <w:rPr>
                <w:rFonts w:asciiTheme="minorEastAsia" w:eastAsiaTheme="minorEastAsia" w:hAnsiTheme="minorEastAsia" w:cs="宋体"/>
                <w:color w:val="000000" w:themeColor="text1"/>
                <w:kern w:val="0"/>
                <w:sz w:val="24"/>
              </w:rPr>
            </w:pPr>
            <w:r>
              <w:rPr>
                <w:rFonts w:asciiTheme="minorEastAsia" w:eastAsiaTheme="minorEastAsia" w:hAnsiTheme="minorEastAsia" w:cs="宋体" w:hint="eastAsia"/>
                <w:color w:val="000000" w:themeColor="text1"/>
                <w:kern w:val="0"/>
                <w:sz w:val="24"/>
              </w:rPr>
              <w:t>大写：</w:t>
            </w:r>
          </w:p>
        </w:tc>
      </w:tr>
    </w:tbl>
    <w:p w:rsidR="008E4B4B" w:rsidRDefault="008E4B4B">
      <w:pPr>
        <w:spacing w:line="360" w:lineRule="auto"/>
        <w:rPr>
          <w:rFonts w:asciiTheme="minorEastAsia" w:eastAsiaTheme="minorEastAsia" w:hAnsiTheme="minorEastAsia"/>
          <w:color w:val="000000" w:themeColor="text1"/>
          <w:szCs w:val="21"/>
        </w:rPr>
      </w:pPr>
    </w:p>
    <w:p w:rsidR="008E4B4B" w:rsidRDefault="003D4193">
      <w:pPr>
        <w:adjustRightInd w:val="0"/>
        <w:snapToGrid w:val="0"/>
        <w:spacing w:line="360" w:lineRule="auto"/>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说明：1</w:t>
      </w:r>
      <w:r>
        <w:rPr>
          <w:rFonts w:asciiTheme="minorEastAsia" w:eastAsiaTheme="minorEastAsia" w:hAnsiTheme="minorEastAsia" w:hint="eastAsia"/>
          <w:color w:val="000000" w:themeColor="text1"/>
          <w:sz w:val="24"/>
        </w:rPr>
        <w:t>．所有价格均用人民币表示，单位为万元。</w:t>
      </w:r>
      <w:r>
        <w:rPr>
          <w:rFonts w:asciiTheme="minorEastAsia" w:eastAsiaTheme="minorEastAsia" w:hAnsiTheme="minorEastAsia" w:cs="宋体" w:hint="eastAsia"/>
          <w:color w:val="000000" w:themeColor="text1"/>
          <w:sz w:val="24"/>
        </w:rPr>
        <w:t>投标总价栏须用文字和数字两种方式表示的投标总价。投标总价大小写不一致，以大写为准。</w:t>
      </w:r>
      <w:r>
        <w:rPr>
          <w:rFonts w:asciiTheme="minorEastAsia" w:eastAsiaTheme="minorEastAsia" w:hAnsiTheme="minorEastAsia" w:hint="eastAsia"/>
          <w:color w:val="000000" w:themeColor="text1"/>
          <w:sz w:val="24"/>
        </w:rPr>
        <w:t>投标报价应包括完成本次招标范围内全部工作内容所需的所有费用。</w:t>
      </w:r>
    </w:p>
    <w:p w:rsidR="008E4B4B" w:rsidRDefault="003D4193">
      <w:pPr>
        <w:adjustRightInd w:val="0"/>
        <w:snapToGrid w:val="0"/>
        <w:spacing w:line="360" w:lineRule="auto"/>
        <w:ind w:firstLineChars="300" w:firstLine="72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w:t>
      </w:r>
      <w:r>
        <w:rPr>
          <w:rFonts w:ascii="宋体" w:hAnsi="宋体" w:hint="eastAsia"/>
          <w:b/>
          <w:sz w:val="24"/>
        </w:rPr>
        <w:t>请将开标一览表单独放一份在投标文件封面后次页，便于验证。</w:t>
      </w:r>
    </w:p>
    <w:p w:rsidR="008E4B4B" w:rsidRDefault="008E4B4B">
      <w:pPr>
        <w:adjustRightInd w:val="0"/>
        <w:snapToGrid w:val="0"/>
        <w:spacing w:line="360" w:lineRule="auto"/>
        <w:rPr>
          <w:rFonts w:asciiTheme="minorEastAsia" w:eastAsiaTheme="minorEastAsia" w:hAnsiTheme="minorEastAsia"/>
          <w:color w:val="000000" w:themeColor="text1"/>
          <w:sz w:val="24"/>
        </w:rPr>
      </w:pPr>
    </w:p>
    <w:p w:rsidR="008E4B4B" w:rsidRDefault="008E4B4B">
      <w:pPr>
        <w:adjustRightInd w:val="0"/>
        <w:snapToGrid w:val="0"/>
        <w:spacing w:line="360" w:lineRule="auto"/>
        <w:rPr>
          <w:rFonts w:asciiTheme="minorEastAsia" w:eastAsiaTheme="minorEastAsia" w:hAnsiTheme="minorEastAsia"/>
          <w:color w:val="000000" w:themeColor="text1"/>
          <w:sz w:val="24"/>
        </w:rPr>
      </w:pPr>
    </w:p>
    <w:p w:rsidR="008E4B4B" w:rsidRDefault="003D4193">
      <w:pPr>
        <w:adjustRightInd w:val="0"/>
        <w:snapToGrid w:val="0"/>
        <w:spacing w:line="360" w:lineRule="auto"/>
        <w:rPr>
          <w:rFonts w:asciiTheme="minorEastAsia" w:eastAsiaTheme="minorEastAsia" w:hAnsiTheme="minorEastAsia"/>
          <w:color w:val="000000" w:themeColor="text1"/>
          <w:sz w:val="24"/>
          <w:u w:val="single"/>
        </w:rPr>
      </w:pPr>
      <w:r>
        <w:rPr>
          <w:rFonts w:asciiTheme="minorEastAsia" w:eastAsiaTheme="minorEastAsia" w:hAnsiTheme="minorEastAsia"/>
          <w:color w:val="000000" w:themeColor="text1"/>
          <w:sz w:val="24"/>
        </w:rPr>
        <w:t>投标人</w:t>
      </w:r>
      <w:r>
        <w:rPr>
          <w:rFonts w:asciiTheme="minorEastAsia" w:eastAsiaTheme="minorEastAsia" w:hAnsiTheme="minorEastAsia" w:hint="eastAsia"/>
          <w:color w:val="000000" w:themeColor="text1"/>
          <w:sz w:val="24"/>
        </w:rPr>
        <w:t>名称</w:t>
      </w:r>
      <w:r>
        <w:rPr>
          <w:rFonts w:asciiTheme="minorEastAsia" w:eastAsiaTheme="minorEastAsia" w:hAnsiTheme="minorEastAsia"/>
          <w:color w:val="000000" w:themeColor="text1"/>
          <w:sz w:val="24"/>
        </w:rPr>
        <w:t>（</w:t>
      </w:r>
      <w:r>
        <w:rPr>
          <w:rFonts w:asciiTheme="minorEastAsia" w:eastAsiaTheme="minorEastAsia" w:hAnsiTheme="minorEastAsia" w:hint="eastAsia"/>
          <w:color w:val="000000" w:themeColor="text1"/>
          <w:sz w:val="24"/>
        </w:rPr>
        <w:t>盖章</w:t>
      </w:r>
      <w:r>
        <w:rPr>
          <w:rFonts w:asciiTheme="minorEastAsia" w:eastAsiaTheme="minorEastAsia" w:hAnsiTheme="minorEastAsia"/>
          <w:color w:val="000000" w:themeColor="text1"/>
          <w:sz w:val="24"/>
        </w:rPr>
        <w:t>）：</w:t>
      </w:r>
    </w:p>
    <w:p w:rsidR="008E4B4B" w:rsidRDefault="003D4193">
      <w:pPr>
        <w:adjustRightInd w:val="0"/>
        <w:snapToGrid w:val="0"/>
        <w:spacing w:line="360" w:lineRule="auto"/>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投标人</w:t>
      </w:r>
      <w:r>
        <w:rPr>
          <w:rFonts w:asciiTheme="minorEastAsia" w:eastAsiaTheme="minorEastAsia" w:hAnsiTheme="minorEastAsia" w:hint="eastAsia"/>
          <w:color w:val="000000" w:themeColor="text1"/>
          <w:sz w:val="24"/>
        </w:rPr>
        <w:t>法定代表人或法定代表人授权代表（</w:t>
      </w:r>
      <w:r>
        <w:rPr>
          <w:rFonts w:asciiTheme="minorEastAsia" w:eastAsiaTheme="minorEastAsia" w:hAnsiTheme="minorEastAsia"/>
          <w:color w:val="000000" w:themeColor="text1"/>
          <w:sz w:val="24"/>
        </w:rPr>
        <w:t>签字</w:t>
      </w:r>
      <w:r>
        <w:rPr>
          <w:rFonts w:asciiTheme="minorEastAsia" w:eastAsiaTheme="minorEastAsia" w:hAnsiTheme="minorEastAsia" w:hint="eastAsia"/>
          <w:color w:val="000000" w:themeColor="text1"/>
          <w:sz w:val="24"/>
        </w:rPr>
        <w:t>或盖章）</w:t>
      </w:r>
      <w:r>
        <w:rPr>
          <w:rFonts w:asciiTheme="minorEastAsia" w:eastAsiaTheme="minorEastAsia" w:hAnsiTheme="minorEastAsia"/>
          <w:color w:val="000000" w:themeColor="text1"/>
          <w:sz w:val="24"/>
        </w:rPr>
        <w:t>：</w:t>
      </w:r>
    </w:p>
    <w:p w:rsidR="008E4B4B" w:rsidRDefault="003D4193">
      <w:pPr>
        <w:adjustRightInd w:val="0"/>
        <w:snapToGrid w:val="0"/>
        <w:spacing w:line="360" w:lineRule="auto"/>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时间：</w:t>
      </w:r>
      <w:r>
        <w:rPr>
          <w:rFonts w:asciiTheme="minorEastAsia" w:eastAsiaTheme="minorEastAsia" w:hAnsiTheme="minorEastAsia" w:hint="eastAsia"/>
          <w:color w:val="000000" w:themeColor="text1"/>
          <w:sz w:val="24"/>
        </w:rPr>
        <w:t>年月日</w:t>
      </w:r>
    </w:p>
    <w:p w:rsidR="008E4B4B" w:rsidRDefault="008E4B4B">
      <w:pPr>
        <w:spacing w:line="360" w:lineRule="auto"/>
        <w:rPr>
          <w:rFonts w:asciiTheme="minorEastAsia" w:eastAsiaTheme="minorEastAsia" w:hAnsiTheme="minorEastAsia"/>
          <w:b/>
          <w:color w:val="000000" w:themeColor="text1"/>
          <w:sz w:val="28"/>
          <w:szCs w:val="28"/>
        </w:rPr>
      </w:pPr>
    </w:p>
    <w:p w:rsidR="008E4B4B" w:rsidRDefault="008E4B4B">
      <w:pPr>
        <w:spacing w:line="360" w:lineRule="auto"/>
        <w:rPr>
          <w:rFonts w:asciiTheme="minorEastAsia" w:eastAsiaTheme="minorEastAsia" w:hAnsiTheme="minorEastAsia"/>
          <w:b/>
          <w:color w:val="000000" w:themeColor="text1"/>
          <w:sz w:val="28"/>
          <w:szCs w:val="28"/>
        </w:rPr>
      </w:pPr>
    </w:p>
    <w:p w:rsidR="008E4B4B" w:rsidRDefault="008E4B4B">
      <w:pPr>
        <w:spacing w:line="360" w:lineRule="auto"/>
        <w:rPr>
          <w:rFonts w:asciiTheme="minorEastAsia" w:eastAsiaTheme="minorEastAsia" w:hAnsiTheme="minorEastAsia"/>
          <w:b/>
          <w:color w:val="000000" w:themeColor="text1"/>
          <w:sz w:val="28"/>
          <w:szCs w:val="28"/>
        </w:rPr>
      </w:pPr>
    </w:p>
    <w:p w:rsidR="008E4B4B" w:rsidRDefault="008E4B4B">
      <w:pPr>
        <w:spacing w:line="440" w:lineRule="exact"/>
        <w:jc w:val="center"/>
        <w:rPr>
          <w:rFonts w:asciiTheme="minorEastAsia" w:eastAsiaTheme="minorEastAsia" w:hAnsiTheme="minorEastAsia"/>
          <w:b/>
          <w:sz w:val="28"/>
          <w:szCs w:val="28"/>
        </w:rPr>
      </w:pPr>
    </w:p>
    <w:p w:rsidR="008E4B4B" w:rsidRDefault="008E4B4B"/>
    <w:p w:rsidR="008E4B4B" w:rsidRDefault="008E4B4B">
      <w:pPr>
        <w:spacing w:line="440" w:lineRule="exact"/>
        <w:jc w:val="center"/>
        <w:rPr>
          <w:rFonts w:asciiTheme="minorEastAsia" w:eastAsiaTheme="minorEastAsia" w:hAnsiTheme="minorEastAsia"/>
          <w:b/>
          <w:sz w:val="28"/>
          <w:szCs w:val="28"/>
        </w:rPr>
      </w:pPr>
    </w:p>
    <w:p w:rsidR="008E4B4B" w:rsidRDefault="008E4B4B">
      <w:pPr>
        <w:spacing w:line="440" w:lineRule="exact"/>
        <w:rPr>
          <w:rFonts w:asciiTheme="minorEastAsia" w:eastAsiaTheme="minorEastAsia" w:hAnsiTheme="minorEastAsia"/>
          <w:b/>
          <w:sz w:val="28"/>
          <w:szCs w:val="28"/>
        </w:rPr>
      </w:pPr>
    </w:p>
    <w:p w:rsidR="008E4B4B" w:rsidRDefault="003D4193">
      <w:pPr>
        <w:spacing w:line="440" w:lineRule="exact"/>
        <w:jc w:val="center"/>
        <w:rPr>
          <w:rFonts w:asciiTheme="minorEastAsia" w:eastAsiaTheme="minorEastAsia" w:hAnsiTheme="minorEastAsia" w:cs="宋体"/>
          <w:b/>
          <w:spacing w:val="6"/>
          <w:kern w:val="15"/>
          <w:sz w:val="24"/>
        </w:rPr>
      </w:pPr>
      <w:r>
        <w:rPr>
          <w:rFonts w:asciiTheme="minorEastAsia" w:eastAsiaTheme="minorEastAsia" w:hAnsiTheme="minorEastAsia" w:hint="eastAsia"/>
          <w:b/>
          <w:sz w:val="28"/>
          <w:szCs w:val="28"/>
        </w:rPr>
        <w:lastRenderedPageBreak/>
        <w:t>五</w:t>
      </w:r>
      <w:r>
        <w:rPr>
          <w:rFonts w:asciiTheme="minorEastAsia" w:eastAsiaTheme="minorEastAsia" w:hAnsiTheme="minorEastAsia" w:cs="宋体" w:hint="eastAsia"/>
          <w:b/>
          <w:spacing w:val="6"/>
          <w:kern w:val="15"/>
          <w:sz w:val="28"/>
          <w:szCs w:val="28"/>
        </w:rPr>
        <w:t>、</w:t>
      </w:r>
      <w:r>
        <w:rPr>
          <w:rFonts w:asciiTheme="minorEastAsia" w:eastAsiaTheme="minorEastAsia" w:hAnsiTheme="minorEastAsia" w:cs="宋体"/>
          <w:b/>
          <w:spacing w:val="6"/>
          <w:kern w:val="15"/>
          <w:sz w:val="28"/>
          <w:szCs w:val="28"/>
        </w:rPr>
        <w:t>投标报价明细表</w:t>
      </w:r>
      <w:r>
        <w:rPr>
          <w:rFonts w:asciiTheme="minorEastAsia" w:eastAsiaTheme="minorEastAsia" w:hAnsiTheme="minorEastAsia" w:cs="宋体" w:hint="eastAsia"/>
          <w:b/>
          <w:spacing w:val="6"/>
          <w:kern w:val="15"/>
          <w:sz w:val="28"/>
          <w:szCs w:val="28"/>
        </w:rPr>
        <w:t>（均为含税价格）</w:t>
      </w:r>
    </w:p>
    <w:p w:rsidR="008E4B4B" w:rsidRDefault="008E4B4B">
      <w:pPr>
        <w:spacing w:line="276" w:lineRule="auto"/>
        <w:ind w:left="420"/>
        <w:rPr>
          <w:rFonts w:asciiTheme="minorEastAsia" w:eastAsiaTheme="minorEastAsia" w:hAnsiTheme="minorEastAsia" w:cs="宋体"/>
          <w:sz w:val="24"/>
        </w:rPr>
      </w:pPr>
    </w:p>
    <w:p w:rsidR="008E4B4B" w:rsidRDefault="003D4193">
      <w:pPr>
        <w:spacing w:line="276" w:lineRule="auto"/>
        <w:ind w:left="420"/>
        <w:rPr>
          <w:rFonts w:asciiTheme="minorEastAsia" w:eastAsiaTheme="minorEastAsia" w:hAnsiTheme="minorEastAsia" w:cs="宋体"/>
          <w:sz w:val="24"/>
        </w:rPr>
      </w:pPr>
      <w:r>
        <w:rPr>
          <w:rFonts w:asciiTheme="minorEastAsia" w:eastAsiaTheme="minorEastAsia" w:hAnsiTheme="minorEastAsia" w:cs="宋体" w:hint="eastAsia"/>
          <w:sz w:val="24"/>
        </w:rPr>
        <w:t>项目名称：___________________</w:t>
      </w:r>
    </w:p>
    <w:p w:rsidR="008E4B4B" w:rsidRDefault="003D4193">
      <w:pPr>
        <w:spacing w:line="276" w:lineRule="auto"/>
        <w:ind w:left="420"/>
        <w:rPr>
          <w:rFonts w:asciiTheme="minorEastAsia" w:eastAsiaTheme="minorEastAsia" w:hAnsiTheme="minorEastAsia" w:cs="宋体"/>
          <w:sz w:val="24"/>
          <w:u w:val="single"/>
        </w:rPr>
      </w:pPr>
      <w:r>
        <w:rPr>
          <w:rFonts w:asciiTheme="minorEastAsia" w:eastAsiaTheme="minorEastAsia" w:hAnsiTheme="minorEastAsia" w:cs="宋体" w:hint="eastAsia"/>
          <w:sz w:val="24"/>
        </w:rPr>
        <w:t>包号：</w:t>
      </w:r>
      <w:r>
        <w:rPr>
          <w:rFonts w:asciiTheme="minorEastAsia" w:eastAsiaTheme="minorEastAsia" w:hAnsiTheme="minorEastAsia" w:cs="宋体" w:hint="eastAsia"/>
          <w:sz w:val="24"/>
          <w:u w:val="single"/>
        </w:rPr>
        <w:t xml:space="preserve">                    </w:t>
      </w:r>
    </w:p>
    <w:tbl>
      <w:tblPr>
        <w:tblW w:w="10066"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841"/>
        <w:gridCol w:w="1417"/>
        <w:gridCol w:w="1571"/>
        <w:gridCol w:w="1417"/>
        <w:gridCol w:w="1265"/>
        <w:gridCol w:w="1134"/>
        <w:gridCol w:w="992"/>
        <w:gridCol w:w="1429"/>
      </w:tblGrid>
      <w:tr w:rsidR="008E4B4B">
        <w:trPr>
          <w:trHeight w:val="336"/>
          <w:jc w:val="center"/>
        </w:trPr>
        <w:tc>
          <w:tcPr>
            <w:tcW w:w="841"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sz w:val="24"/>
              </w:rPr>
              <w:t>序号</w:t>
            </w:r>
          </w:p>
        </w:tc>
        <w:tc>
          <w:tcPr>
            <w:tcW w:w="1417"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sz w:val="24"/>
              </w:rPr>
              <w:t>名称</w:t>
            </w:r>
          </w:p>
        </w:tc>
        <w:tc>
          <w:tcPr>
            <w:tcW w:w="1571"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sz w:val="24"/>
              </w:rPr>
              <w:t>制造商名称</w:t>
            </w:r>
          </w:p>
        </w:tc>
        <w:tc>
          <w:tcPr>
            <w:tcW w:w="1417"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hint="eastAsia"/>
                <w:sz w:val="24"/>
              </w:rPr>
              <w:t>规格/材质</w:t>
            </w:r>
          </w:p>
        </w:tc>
        <w:tc>
          <w:tcPr>
            <w:tcW w:w="1265"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sz w:val="24"/>
              </w:rPr>
              <w:t>单价</w:t>
            </w:r>
            <w:r>
              <w:rPr>
                <w:rFonts w:asciiTheme="minorEastAsia" w:eastAsiaTheme="minorEastAsia" w:hAnsiTheme="minorEastAsia" w:hint="eastAsia"/>
                <w:sz w:val="24"/>
              </w:rPr>
              <w:t>（元）</w:t>
            </w:r>
          </w:p>
        </w:tc>
        <w:tc>
          <w:tcPr>
            <w:tcW w:w="1134"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sz w:val="24"/>
              </w:rPr>
              <w:t>数量</w:t>
            </w:r>
          </w:p>
        </w:tc>
        <w:tc>
          <w:tcPr>
            <w:tcW w:w="992"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sz w:val="24"/>
              </w:rPr>
              <w:t>单</w:t>
            </w:r>
            <w:r>
              <w:rPr>
                <w:rFonts w:asciiTheme="minorEastAsia" w:eastAsiaTheme="minorEastAsia" w:hAnsiTheme="minorEastAsia" w:hint="eastAsia"/>
                <w:sz w:val="24"/>
              </w:rPr>
              <w:t>位</w:t>
            </w:r>
          </w:p>
        </w:tc>
        <w:tc>
          <w:tcPr>
            <w:tcW w:w="1429"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sz w:val="24"/>
              </w:rPr>
              <w:t>分项合计</w:t>
            </w:r>
          </w:p>
        </w:tc>
      </w:tr>
      <w:tr w:rsidR="008E4B4B">
        <w:trPr>
          <w:trHeight w:val="336"/>
          <w:jc w:val="center"/>
        </w:trPr>
        <w:tc>
          <w:tcPr>
            <w:tcW w:w="841"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hint="eastAsia"/>
                <w:sz w:val="24"/>
              </w:rPr>
              <w:t>1</w:t>
            </w:r>
          </w:p>
        </w:tc>
        <w:tc>
          <w:tcPr>
            <w:tcW w:w="1417" w:type="dxa"/>
            <w:vAlign w:val="center"/>
          </w:tcPr>
          <w:p w:rsidR="008E4B4B" w:rsidRDefault="003D4193">
            <w:pPr>
              <w:adjustRightInd w:val="0"/>
              <w:snapToGrid w:val="0"/>
              <w:spacing w:line="500" w:lineRule="exact"/>
              <w:rPr>
                <w:rFonts w:asciiTheme="minorEastAsia" w:eastAsiaTheme="minorEastAsia" w:hAnsiTheme="minorEastAsia"/>
                <w:sz w:val="24"/>
              </w:rPr>
            </w:pPr>
            <w:r>
              <w:rPr>
                <w:rFonts w:asciiTheme="minorEastAsia" w:eastAsiaTheme="minorEastAsia" w:hAnsiTheme="minorEastAsia" w:hint="eastAsia"/>
                <w:sz w:val="24"/>
              </w:rPr>
              <w:t>货物 1</w:t>
            </w:r>
          </w:p>
        </w:tc>
        <w:tc>
          <w:tcPr>
            <w:tcW w:w="1571"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417" w:type="dxa"/>
          </w:tcPr>
          <w:p w:rsidR="008E4B4B" w:rsidRDefault="008E4B4B">
            <w:pPr>
              <w:adjustRightInd w:val="0"/>
              <w:snapToGrid w:val="0"/>
              <w:spacing w:line="500" w:lineRule="exact"/>
              <w:jc w:val="center"/>
              <w:rPr>
                <w:rFonts w:asciiTheme="minorEastAsia" w:eastAsiaTheme="minorEastAsia" w:hAnsiTheme="minorEastAsia"/>
                <w:sz w:val="24"/>
              </w:rPr>
            </w:pPr>
          </w:p>
        </w:tc>
        <w:tc>
          <w:tcPr>
            <w:tcW w:w="1265"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134"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992"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429"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r>
      <w:tr w:rsidR="008E4B4B">
        <w:trPr>
          <w:trHeight w:val="336"/>
          <w:jc w:val="center"/>
        </w:trPr>
        <w:tc>
          <w:tcPr>
            <w:tcW w:w="841"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hint="eastAsia"/>
                <w:sz w:val="24"/>
              </w:rPr>
              <w:t>2</w:t>
            </w:r>
          </w:p>
        </w:tc>
        <w:tc>
          <w:tcPr>
            <w:tcW w:w="1417" w:type="dxa"/>
            <w:vAlign w:val="center"/>
          </w:tcPr>
          <w:p w:rsidR="008E4B4B" w:rsidRDefault="003D4193">
            <w:pPr>
              <w:adjustRightInd w:val="0"/>
              <w:snapToGrid w:val="0"/>
              <w:spacing w:line="500" w:lineRule="exact"/>
              <w:rPr>
                <w:rFonts w:asciiTheme="minorEastAsia" w:eastAsiaTheme="minorEastAsia" w:hAnsiTheme="minorEastAsia"/>
                <w:sz w:val="24"/>
              </w:rPr>
            </w:pPr>
            <w:r>
              <w:rPr>
                <w:rFonts w:asciiTheme="minorEastAsia" w:eastAsiaTheme="minorEastAsia" w:hAnsiTheme="minorEastAsia" w:hint="eastAsia"/>
                <w:sz w:val="24"/>
              </w:rPr>
              <w:t>货物 2</w:t>
            </w:r>
          </w:p>
        </w:tc>
        <w:tc>
          <w:tcPr>
            <w:tcW w:w="1571"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417" w:type="dxa"/>
          </w:tcPr>
          <w:p w:rsidR="008E4B4B" w:rsidRDefault="008E4B4B">
            <w:pPr>
              <w:adjustRightInd w:val="0"/>
              <w:snapToGrid w:val="0"/>
              <w:spacing w:line="500" w:lineRule="exact"/>
              <w:jc w:val="center"/>
              <w:rPr>
                <w:rFonts w:asciiTheme="minorEastAsia" w:eastAsiaTheme="minorEastAsia" w:hAnsiTheme="minorEastAsia"/>
                <w:sz w:val="24"/>
              </w:rPr>
            </w:pPr>
          </w:p>
        </w:tc>
        <w:tc>
          <w:tcPr>
            <w:tcW w:w="1265"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134"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992"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429"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r>
      <w:tr w:rsidR="008E4B4B">
        <w:trPr>
          <w:trHeight w:val="336"/>
          <w:jc w:val="center"/>
        </w:trPr>
        <w:tc>
          <w:tcPr>
            <w:tcW w:w="841"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hint="eastAsia"/>
                <w:sz w:val="24"/>
              </w:rPr>
              <w:t>3</w:t>
            </w:r>
          </w:p>
        </w:tc>
        <w:tc>
          <w:tcPr>
            <w:tcW w:w="1417" w:type="dxa"/>
            <w:vAlign w:val="center"/>
          </w:tcPr>
          <w:p w:rsidR="008E4B4B" w:rsidRDefault="008E4B4B">
            <w:pPr>
              <w:adjustRightInd w:val="0"/>
              <w:snapToGrid w:val="0"/>
              <w:spacing w:line="500" w:lineRule="exact"/>
              <w:rPr>
                <w:rFonts w:asciiTheme="minorEastAsia" w:eastAsiaTheme="minorEastAsia" w:hAnsiTheme="minorEastAsia"/>
                <w:sz w:val="24"/>
              </w:rPr>
            </w:pPr>
          </w:p>
        </w:tc>
        <w:tc>
          <w:tcPr>
            <w:tcW w:w="1571"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417" w:type="dxa"/>
          </w:tcPr>
          <w:p w:rsidR="008E4B4B" w:rsidRDefault="008E4B4B">
            <w:pPr>
              <w:adjustRightInd w:val="0"/>
              <w:snapToGrid w:val="0"/>
              <w:spacing w:line="500" w:lineRule="exact"/>
              <w:jc w:val="center"/>
              <w:rPr>
                <w:rFonts w:asciiTheme="minorEastAsia" w:eastAsiaTheme="minorEastAsia" w:hAnsiTheme="minorEastAsia"/>
                <w:sz w:val="24"/>
              </w:rPr>
            </w:pPr>
          </w:p>
        </w:tc>
        <w:tc>
          <w:tcPr>
            <w:tcW w:w="1265"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134"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992"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429"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r>
      <w:tr w:rsidR="008E4B4B">
        <w:trPr>
          <w:trHeight w:val="336"/>
          <w:jc w:val="center"/>
        </w:trPr>
        <w:tc>
          <w:tcPr>
            <w:tcW w:w="841"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hint="eastAsia"/>
                <w:sz w:val="24"/>
              </w:rPr>
              <w:t>4</w:t>
            </w:r>
          </w:p>
        </w:tc>
        <w:tc>
          <w:tcPr>
            <w:tcW w:w="1417" w:type="dxa"/>
            <w:vAlign w:val="center"/>
          </w:tcPr>
          <w:p w:rsidR="008E4B4B" w:rsidRDefault="008E4B4B">
            <w:pPr>
              <w:adjustRightInd w:val="0"/>
              <w:snapToGrid w:val="0"/>
              <w:spacing w:line="500" w:lineRule="exact"/>
              <w:rPr>
                <w:rFonts w:asciiTheme="minorEastAsia" w:eastAsiaTheme="minorEastAsia" w:hAnsiTheme="minorEastAsia"/>
                <w:sz w:val="24"/>
              </w:rPr>
            </w:pPr>
          </w:p>
        </w:tc>
        <w:tc>
          <w:tcPr>
            <w:tcW w:w="1571"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417" w:type="dxa"/>
          </w:tcPr>
          <w:p w:rsidR="008E4B4B" w:rsidRDefault="008E4B4B">
            <w:pPr>
              <w:adjustRightInd w:val="0"/>
              <w:snapToGrid w:val="0"/>
              <w:spacing w:line="500" w:lineRule="exact"/>
              <w:jc w:val="center"/>
              <w:rPr>
                <w:rFonts w:asciiTheme="minorEastAsia" w:eastAsiaTheme="minorEastAsia" w:hAnsiTheme="minorEastAsia"/>
                <w:sz w:val="24"/>
              </w:rPr>
            </w:pPr>
          </w:p>
        </w:tc>
        <w:tc>
          <w:tcPr>
            <w:tcW w:w="1265"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134"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992"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429"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r>
      <w:tr w:rsidR="008E4B4B">
        <w:trPr>
          <w:trHeight w:val="336"/>
          <w:jc w:val="center"/>
        </w:trPr>
        <w:tc>
          <w:tcPr>
            <w:tcW w:w="841"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hint="eastAsia"/>
                <w:sz w:val="24"/>
              </w:rPr>
              <w:t>5</w:t>
            </w:r>
          </w:p>
        </w:tc>
        <w:tc>
          <w:tcPr>
            <w:tcW w:w="1417" w:type="dxa"/>
            <w:vAlign w:val="center"/>
          </w:tcPr>
          <w:p w:rsidR="008E4B4B" w:rsidRDefault="003D4193">
            <w:pPr>
              <w:adjustRightInd w:val="0"/>
              <w:snapToGrid w:val="0"/>
              <w:spacing w:line="500" w:lineRule="exact"/>
              <w:rPr>
                <w:rFonts w:asciiTheme="minorEastAsia" w:eastAsiaTheme="minorEastAsia" w:hAnsiTheme="minorEastAsia"/>
                <w:sz w:val="24"/>
              </w:rPr>
            </w:pPr>
            <w:r>
              <w:rPr>
                <w:rFonts w:ascii="宋体" w:hAnsi="宋体"/>
              </w:rPr>
              <w:t>质保期内备品</w:t>
            </w:r>
            <w:r>
              <w:rPr>
                <w:rFonts w:ascii="宋体" w:hAnsi="宋体" w:hint="eastAsia"/>
              </w:rPr>
              <w:t>、备件</w:t>
            </w:r>
          </w:p>
        </w:tc>
        <w:tc>
          <w:tcPr>
            <w:tcW w:w="1571"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417" w:type="dxa"/>
          </w:tcPr>
          <w:p w:rsidR="008E4B4B" w:rsidRDefault="008E4B4B">
            <w:pPr>
              <w:adjustRightInd w:val="0"/>
              <w:snapToGrid w:val="0"/>
              <w:spacing w:line="500" w:lineRule="exact"/>
              <w:jc w:val="center"/>
              <w:rPr>
                <w:rFonts w:asciiTheme="minorEastAsia" w:eastAsiaTheme="minorEastAsia" w:hAnsiTheme="minorEastAsia"/>
                <w:sz w:val="24"/>
              </w:rPr>
            </w:pPr>
          </w:p>
        </w:tc>
        <w:tc>
          <w:tcPr>
            <w:tcW w:w="1265"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134"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992"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429"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r>
      <w:tr w:rsidR="008E4B4B">
        <w:trPr>
          <w:trHeight w:val="336"/>
          <w:jc w:val="center"/>
        </w:trPr>
        <w:tc>
          <w:tcPr>
            <w:tcW w:w="841"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hint="eastAsia"/>
                <w:sz w:val="24"/>
              </w:rPr>
              <w:t>6</w:t>
            </w:r>
          </w:p>
        </w:tc>
        <w:tc>
          <w:tcPr>
            <w:tcW w:w="1417" w:type="dxa"/>
            <w:vAlign w:val="center"/>
          </w:tcPr>
          <w:p w:rsidR="008E4B4B" w:rsidRDefault="003D4193">
            <w:pPr>
              <w:adjustRightInd w:val="0"/>
              <w:snapToGrid w:val="0"/>
              <w:spacing w:line="500" w:lineRule="exact"/>
              <w:rPr>
                <w:rFonts w:asciiTheme="minorEastAsia" w:eastAsiaTheme="minorEastAsia" w:hAnsiTheme="minorEastAsia"/>
                <w:sz w:val="24"/>
              </w:rPr>
            </w:pPr>
            <w:r>
              <w:rPr>
                <w:rFonts w:ascii="宋体" w:hAnsi="宋体"/>
              </w:rPr>
              <w:t>如：运输、保险</w:t>
            </w:r>
            <w:r>
              <w:rPr>
                <w:rFonts w:ascii="宋体" w:hAnsi="宋体" w:hint="eastAsia"/>
              </w:rPr>
              <w:t>、安装、培训、技术服务等</w:t>
            </w:r>
          </w:p>
        </w:tc>
        <w:tc>
          <w:tcPr>
            <w:tcW w:w="1571"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417" w:type="dxa"/>
          </w:tcPr>
          <w:p w:rsidR="008E4B4B" w:rsidRDefault="008E4B4B">
            <w:pPr>
              <w:adjustRightInd w:val="0"/>
              <w:snapToGrid w:val="0"/>
              <w:spacing w:line="500" w:lineRule="exact"/>
              <w:jc w:val="center"/>
              <w:rPr>
                <w:rFonts w:asciiTheme="minorEastAsia" w:eastAsiaTheme="minorEastAsia" w:hAnsiTheme="minorEastAsia"/>
                <w:sz w:val="24"/>
              </w:rPr>
            </w:pPr>
          </w:p>
        </w:tc>
        <w:tc>
          <w:tcPr>
            <w:tcW w:w="1265"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134"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992"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429"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r>
      <w:tr w:rsidR="008E4B4B">
        <w:trPr>
          <w:trHeight w:val="336"/>
          <w:jc w:val="center"/>
        </w:trPr>
        <w:tc>
          <w:tcPr>
            <w:tcW w:w="841" w:type="dxa"/>
            <w:vAlign w:val="center"/>
          </w:tcPr>
          <w:p w:rsidR="008E4B4B" w:rsidRDefault="003D4193">
            <w:pPr>
              <w:adjustRightInd w:val="0"/>
              <w:snapToGrid w:val="0"/>
              <w:spacing w:line="500" w:lineRule="exact"/>
              <w:jc w:val="center"/>
              <w:rPr>
                <w:rFonts w:asciiTheme="minorEastAsia" w:eastAsiaTheme="minorEastAsia" w:hAnsiTheme="minorEastAsia"/>
                <w:sz w:val="24"/>
              </w:rPr>
            </w:pPr>
            <w:r>
              <w:rPr>
                <w:rFonts w:asciiTheme="minorEastAsia" w:eastAsiaTheme="minorEastAsia" w:hAnsiTheme="minorEastAsia"/>
                <w:sz w:val="24"/>
              </w:rPr>
              <w:t>…</w:t>
            </w:r>
          </w:p>
        </w:tc>
        <w:tc>
          <w:tcPr>
            <w:tcW w:w="1417" w:type="dxa"/>
            <w:vAlign w:val="center"/>
          </w:tcPr>
          <w:p w:rsidR="008E4B4B" w:rsidRDefault="008E4B4B">
            <w:pPr>
              <w:adjustRightInd w:val="0"/>
              <w:snapToGrid w:val="0"/>
              <w:spacing w:line="500" w:lineRule="exact"/>
              <w:rPr>
                <w:rFonts w:asciiTheme="minorEastAsia" w:eastAsiaTheme="minorEastAsia" w:hAnsiTheme="minorEastAsia"/>
                <w:sz w:val="24"/>
              </w:rPr>
            </w:pPr>
          </w:p>
        </w:tc>
        <w:tc>
          <w:tcPr>
            <w:tcW w:w="1571"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417" w:type="dxa"/>
          </w:tcPr>
          <w:p w:rsidR="008E4B4B" w:rsidRDefault="008E4B4B">
            <w:pPr>
              <w:adjustRightInd w:val="0"/>
              <w:snapToGrid w:val="0"/>
              <w:spacing w:line="500" w:lineRule="exact"/>
              <w:jc w:val="center"/>
              <w:rPr>
                <w:rFonts w:asciiTheme="minorEastAsia" w:eastAsiaTheme="minorEastAsia" w:hAnsiTheme="minorEastAsia"/>
                <w:sz w:val="24"/>
              </w:rPr>
            </w:pPr>
          </w:p>
        </w:tc>
        <w:tc>
          <w:tcPr>
            <w:tcW w:w="1265"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134"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992"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c>
          <w:tcPr>
            <w:tcW w:w="1429" w:type="dxa"/>
            <w:vAlign w:val="center"/>
          </w:tcPr>
          <w:p w:rsidR="008E4B4B" w:rsidRDefault="008E4B4B">
            <w:pPr>
              <w:adjustRightInd w:val="0"/>
              <w:snapToGrid w:val="0"/>
              <w:spacing w:line="500" w:lineRule="exact"/>
              <w:jc w:val="center"/>
              <w:rPr>
                <w:rFonts w:asciiTheme="minorEastAsia" w:eastAsiaTheme="minorEastAsia" w:hAnsiTheme="minorEastAsia"/>
                <w:sz w:val="24"/>
              </w:rPr>
            </w:pPr>
          </w:p>
        </w:tc>
      </w:tr>
      <w:tr w:rsidR="008E4B4B">
        <w:trPr>
          <w:trHeight w:val="336"/>
          <w:jc w:val="center"/>
        </w:trPr>
        <w:tc>
          <w:tcPr>
            <w:tcW w:w="10066" w:type="dxa"/>
            <w:gridSpan w:val="8"/>
            <w:vAlign w:val="center"/>
          </w:tcPr>
          <w:p w:rsidR="008E4B4B" w:rsidRDefault="003D4193">
            <w:pPr>
              <w:adjustRightInd w:val="0"/>
              <w:snapToGrid w:val="0"/>
              <w:spacing w:line="500" w:lineRule="exact"/>
              <w:jc w:val="left"/>
              <w:rPr>
                <w:rFonts w:asciiTheme="minorEastAsia" w:eastAsiaTheme="minorEastAsia" w:hAnsiTheme="minorEastAsia"/>
                <w:sz w:val="24"/>
              </w:rPr>
            </w:pPr>
            <w:r>
              <w:rPr>
                <w:rFonts w:ascii="宋体" w:hAnsi="宋体"/>
              </w:rPr>
              <w:t>合计（元）</w:t>
            </w:r>
          </w:p>
        </w:tc>
      </w:tr>
    </w:tbl>
    <w:p w:rsidR="008E4B4B" w:rsidRDefault="008E4B4B">
      <w:pPr>
        <w:rPr>
          <w:rFonts w:asciiTheme="minorEastAsia" w:eastAsiaTheme="minorEastAsia" w:hAnsiTheme="minorEastAsia" w:cs="宋体"/>
          <w:sz w:val="24"/>
        </w:rPr>
      </w:pPr>
    </w:p>
    <w:p w:rsidR="008E4B4B" w:rsidRDefault="003D4193">
      <w:pPr>
        <w:adjustRightInd w:val="0"/>
        <w:snapToGrid w:val="0"/>
        <w:spacing w:line="500" w:lineRule="exact"/>
        <w:rPr>
          <w:rFonts w:ascii="宋体" w:hAnsi="宋体"/>
        </w:rPr>
      </w:pPr>
      <w:r>
        <w:rPr>
          <w:rFonts w:ascii="宋体" w:hAnsi="宋体"/>
        </w:rPr>
        <w:t>说明：1．所有价格均用人民币表示，单位为元。</w:t>
      </w:r>
    </w:p>
    <w:p w:rsidR="008E4B4B" w:rsidRDefault="003D4193">
      <w:pPr>
        <w:adjustRightInd w:val="0"/>
        <w:snapToGrid w:val="0"/>
        <w:spacing w:line="500" w:lineRule="exact"/>
        <w:rPr>
          <w:rFonts w:ascii="宋体" w:hAnsi="宋体"/>
        </w:rPr>
      </w:pPr>
      <w:r>
        <w:rPr>
          <w:rFonts w:ascii="宋体" w:hAnsi="宋体"/>
        </w:rPr>
        <w:t>2．报价明细表合计应与《开标一览表》中的投标总报价一致。</w:t>
      </w:r>
    </w:p>
    <w:p w:rsidR="008E4B4B" w:rsidRDefault="003D4193">
      <w:pPr>
        <w:adjustRightInd w:val="0"/>
        <w:snapToGrid w:val="0"/>
        <w:spacing w:line="500" w:lineRule="exact"/>
        <w:rPr>
          <w:rFonts w:ascii="宋体" w:hAnsi="宋体"/>
        </w:rPr>
      </w:pPr>
      <w:r>
        <w:rPr>
          <w:rFonts w:ascii="宋体" w:hAnsi="宋体"/>
        </w:rPr>
        <w:t>3．投标人必须按此表格式中的对应栏目内容填写，若需增加栏目，请在栏目</w:t>
      </w:r>
      <w:r>
        <w:rPr>
          <w:rFonts w:ascii="Arial" w:eastAsia="Arial" w:hAnsi="Arial"/>
        </w:rPr>
        <w:t>“</w:t>
      </w:r>
      <w:r>
        <w:rPr>
          <w:rFonts w:ascii="宋体" w:hAnsi="宋体"/>
        </w:rPr>
        <w:t>其它</w:t>
      </w:r>
      <w:r>
        <w:rPr>
          <w:rFonts w:ascii="Arial" w:eastAsia="Arial" w:hAnsi="Arial"/>
        </w:rPr>
        <w:t>”</w:t>
      </w:r>
      <w:r>
        <w:rPr>
          <w:rFonts w:ascii="宋体" w:hAnsi="宋体"/>
        </w:rPr>
        <w:t>中填写，并作详细说明。</w:t>
      </w:r>
    </w:p>
    <w:p w:rsidR="008E4B4B" w:rsidRDefault="003D4193">
      <w:pPr>
        <w:adjustRightInd w:val="0"/>
        <w:snapToGrid w:val="0"/>
        <w:spacing w:line="500" w:lineRule="exact"/>
        <w:rPr>
          <w:rFonts w:ascii="宋体" w:hAnsi="宋体"/>
        </w:rPr>
      </w:pPr>
      <w:r>
        <w:rPr>
          <w:rFonts w:ascii="宋体" w:hAnsi="宋体"/>
        </w:rPr>
        <w:t>4.本表为一个包一张表格单独详细列明各明细报价。</w:t>
      </w:r>
    </w:p>
    <w:p w:rsidR="008E4B4B" w:rsidRDefault="003D4193">
      <w:pPr>
        <w:adjustRightInd w:val="0"/>
        <w:snapToGrid w:val="0"/>
        <w:spacing w:line="500" w:lineRule="exact"/>
        <w:rPr>
          <w:rFonts w:asciiTheme="minorEastAsia" w:eastAsiaTheme="minorEastAsia" w:hAnsiTheme="minorEastAsia"/>
          <w:sz w:val="24"/>
        </w:rPr>
      </w:pPr>
      <w:r>
        <w:rPr>
          <w:rFonts w:ascii="宋体" w:hAnsi="宋体"/>
        </w:rPr>
        <w:t>5.未提供详细的货物报价明细，导致的后果由投标人自行承担。</w:t>
      </w:r>
    </w:p>
    <w:p w:rsidR="008E4B4B" w:rsidRDefault="008E4B4B">
      <w:pPr>
        <w:rPr>
          <w:rFonts w:asciiTheme="minorEastAsia" w:eastAsiaTheme="minorEastAsia" w:hAnsiTheme="minorEastAsia" w:cs="宋体"/>
          <w:sz w:val="24"/>
        </w:rPr>
      </w:pPr>
    </w:p>
    <w:p w:rsidR="008E4B4B" w:rsidRDefault="003D4193">
      <w:pPr>
        <w:spacing w:line="400" w:lineRule="exact"/>
        <w:ind w:firstLineChars="2600" w:firstLine="6240"/>
        <w:rPr>
          <w:rFonts w:asciiTheme="minorEastAsia" w:eastAsiaTheme="minorEastAsia" w:hAnsiTheme="minorEastAsia" w:cs="宋体"/>
          <w:position w:val="6"/>
          <w:sz w:val="24"/>
        </w:rPr>
      </w:pPr>
      <w:r>
        <w:rPr>
          <w:rFonts w:asciiTheme="minorEastAsia" w:eastAsiaTheme="minorEastAsia" w:hAnsiTheme="minorEastAsia" w:cs="宋体" w:hint="eastAsia"/>
          <w:position w:val="6"/>
          <w:sz w:val="24"/>
        </w:rPr>
        <w:t>投标人：（公章）</w:t>
      </w:r>
    </w:p>
    <w:p w:rsidR="008E4B4B" w:rsidRDefault="003D4193">
      <w:pPr>
        <w:spacing w:line="400" w:lineRule="exact"/>
        <w:ind w:firstLineChars="2600" w:firstLine="6240"/>
        <w:rPr>
          <w:rFonts w:asciiTheme="minorEastAsia" w:eastAsiaTheme="minorEastAsia" w:hAnsiTheme="minorEastAsia" w:cs="宋体"/>
          <w:position w:val="6"/>
          <w:sz w:val="24"/>
        </w:rPr>
      </w:pPr>
      <w:r>
        <w:rPr>
          <w:rFonts w:asciiTheme="minorEastAsia" w:eastAsiaTheme="minorEastAsia" w:hAnsiTheme="minorEastAsia" w:cs="宋体" w:hint="eastAsia"/>
          <w:position w:val="6"/>
          <w:sz w:val="24"/>
        </w:rPr>
        <w:t>年     月     日</w:t>
      </w:r>
    </w:p>
    <w:p w:rsidR="008E4B4B" w:rsidRDefault="008E4B4B">
      <w:pPr>
        <w:spacing w:line="360" w:lineRule="auto"/>
        <w:ind w:firstLineChars="410" w:firstLine="1152"/>
        <w:rPr>
          <w:rFonts w:asciiTheme="minorEastAsia" w:eastAsiaTheme="minorEastAsia" w:hAnsiTheme="minorEastAsia"/>
          <w:b/>
          <w:sz w:val="28"/>
          <w:szCs w:val="28"/>
        </w:rPr>
      </w:pPr>
    </w:p>
    <w:p w:rsidR="008E4B4B" w:rsidRDefault="008E4B4B">
      <w:pPr>
        <w:pStyle w:val="a2"/>
      </w:pPr>
    </w:p>
    <w:p w:rsidR="008E4B4B" w:rsidRDefault="003D4193">
      <w:pPr>
        <w:spacing w:line="440" w:lineRule="exact"/>
        <w:jc w:val="center"/>
        <w:rPr>
          <w:rFonts w:asciiTheme="minorEastAsia" w:eastAsiaTheme="minorEastAsia" w:hAnsiTheme="minorEastAsia" w:cs="宋体"/>
          <w:b/>
          <w:spacing w:val="6"/>
          <w:kern w:val="15"/>
          <w:sz w:val="28"/>
          <w:szCs w:val="28"/>
        </w:rPr>
      </w:pPr>
      <w:r>
        <w:rPr>
          <w:rFonts w:asciiTheme="minorEastAsia" w:eastAsiaTheme="minorEastAsia" w:hAnsiTheme="minorEastAsia" w:cs="宋体" w:hint="eastAsia"/>
          <w:b/>
          <w:spacing w:val="6"/>
          <w:kern w:val="15"/>
          <w:sz w:val="28"/>
          <w:szCs w:val="28"/>
        </w:rPr>
        <w:lastRenderedPageBreak/>
        <w:t>六、</w:t>
      </w:r>
      <w:r>
        <w:rPr>
          <w:rFonts w:asciiTheme="minorEastAsia" w:eastAsiaTheme="minorEastAsia" w:hAnsiTheme="minorEastAsia" w:cs="宋体"/>
          <w:b/>
          <w:spacing w:val="6"/>
          <w:kern w:val="15"/>
          <w:sz w:val="28"/>
          <w:szCs w:val="28"/>
        </w:rPr>
        <w:t>技术、商务要求响应、偏离说明表</w:t>
      </w:r>
    </w:p>
    <w:p w:rsidR="008E4B4B" w:rsidRDefault="008E4B4B">
      <w:pPr>
        <w:spacing w:line="360" w:lineRule="auto"/>
        <w:ind w:left="420"/>
        <w:rPr>
          <w:rFonts w:asciiTheme="minorEastAsia" w:eastAsiaTheme="minorEastAsia" w:hAnsiTheme="minorEastAsia" w:cs="宋体"/>
          <w:sz w:val="24"/>
        </w:rPr>
      </w:pPr>
    </w:p>
    <w:p w:rsidR="008E4B4B" w:rsidRDefault="003D4193">
      <w:pPr>
        <w:spacing w:line="360" w:lineRule="auto"/>
        <w:ind w:left="420"/>
        <w:rPr>
          <w:rFonts w:asciiTheme="minorEastAsia" w:eastAsiaTheme="minorEastAsia" w:hAnsiTheme="minorEastAsia" w:cs="宋体"/>
          <w:sz w:val="24"/>
        </w:rPr>
      </w:pPr>
      <w:r>
        <w:rPr>
          <w:rFonts w:asciiTheme="minorEastAsia" w:eastAsiaTheme="minorEastAsia" w:hAnsiTheme="minorEastAsia" w:cs="宋体" w:hint="eastAsia"/>
          <w:sz w:val="24"/>
        </w:rPr>
        <w:t>项目名称：___________________</w:t>
      </w:r>
    </w:p>
    <w:p w:rsidR="008E4B4B" w:rsidRDefault="003D4193">
      <w:pPr>
        <w:pStyle w:val="a2"/>
      </w:pPr>
      <w:r>
        <w:rPr>
          <w:rFonts w:asciiTheme="minorEastAsia" w:eastAsiaTheme="minorEastAsia" w:hAnsiTheme="minorEastAsia" w:cs="宋体" w:hint="eastAsia"/>
          <w:sz w:val="24"/>
        </w:rPr>
        <w:t>包号：</w:t>
      </w:r>
      <w:r>
        <w:rPr>
          <w:rFonts w:asciiTheme="minorEastAsia" w:eastAsiaTheme="minorEastAsia" w:hAnsiTheme="minorEastAsia" w:cs="宋体" w:hint="eastAsia"/>
          <w:sz w:val="24"/>
          <w:u w:val="single"/>
        </w:rPr>
        <w:t xml:space="preserve">                   </w:t>
      </w: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850"/>
        <w:gridCol w:w="2395"/>
        <w:gridCol w:w="1701"/>
        <w:gridCol w:w="1666"/>
      </w:tblGrid>
      <w:tr w:rsidR="008E4B4B">
        <w:trPr>
          <w:cantSplit/>
          <w:trHeight w:val="567"/>
        </w:trPr>
        <w:tc>
          <w:tcPr>
            <w:tcW w:w="675"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360" w:lineRule="auto"/>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2850"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360" w:lineRule="auto"/>
              <w:jc w:val="center"/>
              <w:rPr>
                <w:rFonts w:asciiTheme="minorEastAsia" w:eastAsiaTheme="minorEastAsia" w:hAnsiTheme="minorEastAsia"/>
                <w:szCs w:val="21"/>
              </w:rPr>
            </w:pPr>
            <w:r>
              <w:rPr>
                <w:rFonts w:ascii="宋体" w:hAnsi="宋体"/>
                <w:szCs w:val="21"/>
              </w:rPr>
              <w:t>招标文件技术、商务要求条款</w:t>
            </w:r>
          </w:p>
        </w:tc>
        <w:tc>
          <w:tcPr>
            <w:tcW w:w="2395"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360" w:lineRule="auto"/>
              <w:jc w:val="center"/>
              <w:rPr>
                <w:rFonts w:asciiTheme="minorEastAsia" w:eastAsiaTheme="minorEastAsia" w:hAnsiTheme="minorEastAsia"/>
                <w:szCs w:val="21"/>
              </w:rPr>
            </w:pPr>
            <w:r>
              <w:rPr>
                <w:rFonts w:ascii="宋体" w:hAnsi="宋体"/>
                <w:szCs w:val="21"/>
              </w:rPr>
              <w:t>投标响应内容对应简述</w:t>
            </w:r>
          </w:p>
        </w:tc>
        <w:tc>
          <w:tcPr>
            <w:tcW w:w="1701"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偏离说明</w:t>
            </w:r>
          </w:p>
        </w:tc>
        <w:tc>
          <w:tcPr>
            <w:tcW w:w="1666"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360" w:lineRule="auto"/>
              <w:jc w:val="center"/>
              <w:rPr>
                <w:rFonts w:asciiTheme="minorEastAsia" w:eastAsiaTheme="minorEastAsia" w:hAnsiTheme="minorEastAsia"/>
                <w:szCs w:val="21"/>
              </w:rPr>
            </w:pPr>
            <w:r>
              <w:rPr>
                <w:rFonts w:asciiTheme="minorEastAsia" w:eastAsiaTheme="minorEastAsia" w:hAnsiTheme="minorEastAsia"/>
                <w:szCs w:val="21"/>
              </w:rPr>
              <w:t>投标文件对应的页码</w:t>
            </w:r>
          </w:p>
        </w:tc>
      </w:tr>
      <w:tr w:rsidR="008E4B4B">
        <w:trPr>
          <w:cantSplit/>
          <w:trHeight w:val="567"/>
        </w:trPr>
        <w:tc>
          <w:tcPr>
            <w:tcW w:w="675"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360" w:lineRule="auto"/>
              <w:jc w:val="center"/>
              <w:rPr>
                <w:rFonts w:asciiTheme="minorEastAsia" w:eastAsiaTheme="minorEastAsia" w:hAnsiTheme="minorEastAsia"/>
                <w:sz w:val="24"/>
              </w:rPr>
            </w:pPr>
            <w:r>
              <w:rPr>
                <w:rFonts w:asciiTheme="minorEastAsia" w:eastAsiaTheme="minorEastAsia" w:hAnsiTheme="minorEastAsia" w:hint="eastAsia"/>
                <w:sz w:val="24"/>
              </w:rPr>
              <w:t>1</w:t>
            </w:r>
          </w:p>
        </w:tc>
        <w:tc>
          <w:tcPr>
            <w:tcW w:w="2850"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2395"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666"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r>
      <w:tr w:rsidR="008E4B4B">
        <w:trPr>
          <w:cantSplit/>
          <w:trHeight w:val="567"/>
        </w:trPr>
        <w:tc>
          <w:tcPr>
            <w:tcW w:w="675"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360" w:lineRule="auto"/>
              <w:jc w:val="center"/>
              <w:rPr>
                <w:rFonts w:asciiTheme="minorEastAsia" w:eastAsiaTheme="minorEastAsia" w:hAnsiTheme="minorEastAsia"/>
                <w:sz w:val="24"/>
              </w:rPr>
            </w:pPr>
            <w:r>
              <w:rPr>
                <w:rFonts w:asciiTheme="minorEastAsia" w:eastAsiaTheme="minorEastAsia" w:hAnsiTheme="minorEastAsia" w:hint="eastAsia"/>
                <w:sz w:val="24"/>
              </w:rPr>
              <w:t>2</w:t>
            </w:r>
          </w:p>
        </w:tc>
        <w:tc>
          <w:tcPr>
            <w:tcW w:w="2850"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2395"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666"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r>
      <w:tr w:rsidR="008E4B4B">
        <w:trPr>
          <w:cantSplit/>
          <w:trHeight w:val="567"/>
        </w:trPr>
        <w:tc>
          <w:tcPr>
            <w:tcW w:w="675"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360" w:lineRule="auto"/>
              <w:jc w:val="center"/>
              <w:rPr>
                <w:rFonts w:asciiTheme="minorEastAsia" w:eastAsiaTheme="minorEastAsia" w:hAnsiTheme="minorEastAsia"/>
                <w:sz w:val="24"/>
              </w:rPr>
            </w:pPr>
            <w:r>
              <w:rPr>
                <w:rFonts w:asciiTheme="minorEastAsia" w:eastAsiaTheme="minorEastAsia" w:hAnsiTheme="minorEastAsia" w:hint="eastAsia"/>
                <w:sz w:val="24"/>
              </w:rPr>
              <w:t>3</w:t>
            </w:r>
          </w:p>
        </w:tc>
        <w:tc>
          <w:tcPr>
            <w:tcW w:w="2850"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2395"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666"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r>
      <w:tr w:rsidR="008E4B4B">
        <w:trPr>
          <w:cantSplit/>
          <w:trHeight w:val="567"/>
        </w:trPr>
        <w:tc>
          <w:tcPr>
            <w:tcW w:w="675"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360" w:lineRule="auto"/>
              <w:jc w:val="center"/>
              <w:rPr>
                <w:rFonts w:asciiTheme="minorEastAsia" w:eastAsiaTheme="minorEastAsia" w:hAnsiTheme="minorEastAsia"/>
                <w:sz w:val="24"/>
              </w:rPr>
            </w:pPr>
            <w:r>
              <w:rPr>
                <w:rFonts w:asciiTheme="minorEastAsia" w:eastAsiaTheme="minorEastAsia" w:hAnsiTheme="minorEastAsia" w:hint="eastAsia"/>
                <w:sz w:val="24"/>
              </w:rPr>
              <w:t>4</w:t>
            </w:r>
          </w:p>
        </w:tc>
        <w:tc>
          <w:tcPr>
            <w:tcW w:w="2850"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2395"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666"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r>
      <w:tr w:rsidR="008E4B4B">
        <w:trPr>
          <w:cantSplit/>
          <w:trHeight w:val="567"/>
        </w:trPr>
        <w:tc>
          <w:tcPr>
            <w:tcW w:w="675"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360" w:lineRule="auto"/>
              <w:jc w:val="center"/>
              <w:rPr>
                <w:rFonts w:asciiTheme="minorEastAsia" w:eastAsiaTheme="minorEastAsia" w:hAnsiTheme="minorEastAsia"/>
                <w:sz w:val="24"/>
              </w:rPr>
            </w:pPr>
            <w:r>
              <w:rPr>
                <w:rFonts w:asciiTheme="minorEastAsia" w:eastAsiaTheme="minorEastAsia" w:hAnsiTheme="minorEastAsia" w:hint="eastAsia"/>
                <w:sz w:val="24"/>
              </w:rPr>
              <w:t>5</w:t>
            </w:r>
          </w:p>
        </w:tc>
        <w:tc>
          <w:tcPr>
            <w:tcW w:w="2850"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2395"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666"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r>
      <w:tr w:rsidR="008E4B4B">
        <w:trPr>
          <w:cantSplit/>
          <w:trHeight w:val="567"/>
        </w:trPr>
        <w:tc>
          <w:tcPr>
            <w:tcW w:w="675"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360" w:lineRule="auto"/>
              <w:jc w:val="center"/>
              <w:rPr>
                <w:rFonts w:asciiTheme="minorEastAsia" w:eastAsiaTheme="minorEastAsia" w:hAnsiTheme="minorEastAsia"/>
                <w:sz w:val="24"/>
              </w:rPr>
            </w:pPr>
            <w:r>
              <w:rPr>
                <w:rFonts w:asciiTheme="minorEastAsia" w:eastAsiaTheme="minorEastAsia" w:hAnsiTheme="minorEastAsia" w:hint="eastAsia"/>
                <w:sz w:val="24"/>
              </w:rPr>
              <w:t>6</w:t>
            </w:r>
          </w:p>
        </w:tc>
        <w:tc>
          <w:tcPr>
            <w:tcW w:w="2850"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2395"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666"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r>
      <w:tr w:rsidR="008E4B4B">
        <w:trPr>
          <w:cantSplit/>
          <w:trHeight w:val="567"/>
        </w:trPr>
        <w:tc>
          <w:tcPr>
            <w:tcW w:w="675"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360" w:lineRule="auto"/>
              <w:jc w:val="center"/>
              <w:rPr>
                <w:rFonts w:asciiTheme="minorEastAsia" w:eastAsiaTheme="minorEastAsia" w:hAnsiTheme="minorEastAsia"/>
                <w:sz w:val="24"/>
              </w:rPr>
            </w:pPr>
            <w:r>
              <w:rPr>
                <w:rFonts w:asciiTheme="minorEastAsia" w:eastAsiaTheme="minorEastAsia" w:hAnsiTheme="minorEastAsia" w:hint="eastAsia"/>
                <w:sz w:val="24"/>
              </w:rPr>
              <w:t>7</w:t>
            </w:r>
          </w:p>
        </w:tc>
        <w:tc>
          <w:tcPr>
            <w:tcW w:w="2850"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2395"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666"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r>
      <w:tr w:rsidR="008E4B4B">
        <w:trPr>
          <w:cantSplit/>
          <w:trHeight w:val="567"/>
        </w:trPr>
        <w:tc>
          <w:tcPr>
            <w:tcW w:w="675"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360" w:lineRule="auto"/>
              <w:jc w:val="center"/>
              <w:rPr>
                <w:rFonts w:asciiTheme="minorEastAsia" w:eastAsiaTheme="minorEastAsia" w:hAnsiTheme="minorEastAsia"/>
                <w:sz w:val="24"/>
              </w:rPr>
            </w:pPr>
            <w:r>
              <w:rPr>
                <w:rFonts w:asciiTheme="minorEastAsia" w:eastAsiaTheme="minorEastAsia" w:hAnsiTheme="minorEastAsia" w:hint="eastAsia"/>
                <w:sz w:val="24"/>
              </w:rPr>
              <w:t>8</w:t>
            </w:r>
          </w:p>
        </w:tc>
        <w:tc>
          <w:tcPr>
            <w:tcW w:w="2850"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2395"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666"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r>
      <w:tr w:rsidR="008E4B4B">
        <w:trPr>
          <w:cantSplit/>
          <w:trHeight w:val="567"/>
        </w:trPr>
        <w:tc>
          <w:tcPr>
            <w:tcW w:w="675" w:type="dxa"/>
            <w:tcBorders>
              <w:top w:val="single" w:sz="4" w:space="0" w:color="auto"/>
              <w:left w:val="single" w:sz="4" w:space="0" w:color="auto"/>
              <w:bottom w:val="single" w:sz="4" w:space="0" w:color="auto"/>
              <w:right w:val="single" w:sz="4" w:space="0" w:color="auto"/>
            </w:tcBorders>
            <w:vAlign w:val="center"/>
          </w:tcPr>
          <w:p w:rsidR="008E4B4B" w:rsidRDefault="003D4193">
            <w:pPr>
              <w:spacing w:line="360" w:lineRule="auto"/>
              <w:jc w:val="center"/>
              <w:rPr>
                <w:rFonts w:asciiTheme="minorEastAsia" w:eastAsiaTheme="minorEastAsia" w:hAnsiTheme="minorEastAsia"/>
                <w:sz w:val="24"/>
              </w:rPr>
            </w:pPr>
            <w:r>
              <w:rPr>
                <w:rFonts w:asciiTheme="minorEastAsia" w:eastAsiaTheme="minorEastAsia" w:hAnsiTheme="minorEastAsia" w:hint="eastAsia"/>
                <w:sz w:val="24"/>
              </w:rPr>
              <w:t>9</w:t>
            </w:r>
          </w:p>
        </w:tc>
        <w:tc>
          <w:tcPr>
            <w:tcW w:w="2850"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2395"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c>
          <w:tcPr>
            <w:tcW w:w="1666" w:type="dxa"/>
            <w:tcBorders>
              <w:top w:val="single" w:sz="4" w:space="0" w:color="auto"/>
              <w:left w:val="single" w:sz="4" w:space="0" w:color="auto"/>
              <w:bottom w:val="single" w:sz="4" w:space="0" w:color="auto"/>
              <w:right w:val="single" w:sz="4" w:space="0" w:color="auto"/>
            </w:tcBorders>
            <w:vAlign w:val="center"/>
          </w:tcPr>
          <w:p w:rsidR="008E4B4B" w:rsidRDefault="008E4B4B">
            <w:pPr>
              <w:spacing w:line="360" w:lineRule="auto"/>
              <w:ind w:firstLineChars="210" w:firstLine="504"/>
              <w:jc w:val="center"/>
              <w:rPr>
                <w:rFonts w:asciiTheme="minorEastAsia" w:eastAsiaTheme="minorEastAsia" w:hAnsiTheme="minorEastAsia"/>
                <w:sz w:val="24"/>
              </w:rPr>
            </w:pPr>
          </w:p>
        </w:tc>
      </w:tr>
    </w:tbl>
    <w:p w:rsidR="008E4B4B" w:rsidRDefault="003D4193">
      <w:pPr>
        <w:spacing w:line="360" w:lineRule="auto"/>
        <w:ind w:firstLineChars="210" w:firstLine="504"/>
        <w:rPr>
          <w:rFonts w:asciiTheme="minorEastAsia" w:eastAsiaTheme="minorEastAsia" w:hAnsiTheme="minorEastAsia"/>
          <w:sz w:val="24"/>
        </w:rPr>
      </w:pPr>
      <w:r>
        <w:rPr>
          <w:rFonts w:asciiTheme="minorEastAsia" w:eastAsiaTheme="minorEastAsia" w:hAnsiTheme="minorEastAsia" w:hint="eastAsia"/>
          <w:sz w:val="24"/>
        </w:rPr>
        <w:t>说明：1.投标人应对照招标文件第四章“ 设备采购技术参数及要求”</w:t>
      </w:r>
      <w:r>
        <w:rPr>
          <w:rFonts w:asciiTheme="minorEastAsia" w:eastAsiaTheme="minorEastAsia" w:hAnsiTheme="minorEastAsia"/>
          <w:sz w:val="24"/>
        </w:rPr>
        <w:t xml:space="preserve"> 技术、商务款逐项说明是否满足要求，如有偏离,投标人应详细说明。</w:t>
      </w:r>
      <w:r>
        <w:rPr>
          <w:rFonts w:asciiTheme="minorEastAsia" w:eastAsiaTheme="minorEastAsia" w:hAnsiTheme="minorEastAsia" w:hint="eastAsia"/>
          <w:sz w:val="24"/>
        </w:rPr>
        <w:t>特别对有具体参数要求的指标，投标人必须提供所投产品的具体参数值</w:t>
      </w:r>
      <w:r>
        <w:rPr>
          <w:rFonts w:asciiTheme="minorEastAsia" w:eastAsiaTheme="minorEastAsia" w:hAnsiTheme="minorEastAsia"/>
          <w:sz w:val="24"/>
        </w:rPr>
        <w:t>未按照要求填写此表或仅注明“符合”、“满足”的，导致的后果由投标人自行承担。</w:t>
      </w:r>
    </w:p>
    <w:p w:rsidR="008E4B4B" w:rsidRDefault="003D4193">
      <w:pPr>
        <w:spacing w:line="360" w:lineRule="auto"/>
        <w:ind w:firstLineChars="210" w:firstLine="504"/>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sz w:val="24"/>
        </w:rPr>
        <w:t xml:space="preserve"> 投标人提供的相关证明文件对应的页码填写到上表“投标文件对应的页码”中。如未提供页码或内容页码完全不一致的，导致的后果由投标人自行承担。</w:t>
      </w:r>
    </w:p>
    <w:p w:rsidR="008E4B4B" w:rsidRDefault="008E4B4B">
      <w:pPr>
        <w:adjustRightInd w:val="0"/>
        <w:snapToGrid w:val="0"/>
        <w:spacing w:line="360" w:lineRule="auto"/>
        <w:rPr>
          <w:rFonts w:asciiTheme="minorEastAsia" w:eastAsiaTheme="minorEastAsia" w:hAnsiTheme="minorEastAsia"/>
          <w:sz w:val="24"/>
        </w:rPr>
      </w:pPr>
    </w:p>
    <w:p w:rsidR="008E4B4B" w:rsidRDefault="003D4193">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投标人名称（盖章）：</w:t>
      </w:r>
    </w:p>
    <w:p w:rsidR="008E4B4B" w:rsidRDefault="003D4193">
      <w:pPr>
        <w:adjustRightInd w:val="0"/>
        <w:snapToGrid w:val="0"/>
        <w:spacing w:line="360" w:lineRule="auto"/>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投标人</w:t>
      </w:r>
      <w:r>
        <w:rPr>
          <w:rFonts w:asciiTheme="minorEastAsia" w:eastAsiaTheme="minorEastAsia" w:hAnsiTheme="minorEastAsia" w:hint="eastAsia"/>
          <w:color w:val="000000" w:themeColor="text1"/>
          <w:sz w:val="24"/>
        </w:rPr>
        <w:t>法定代表人或法定代表人授权代表（</w:t>
      </w:r>
      <w:r>
        <w:rPr>
          <w:rFonts w:asciiTheme="minorEastAsia" w:eastAsiaTheme="minorEastAsia" w:hAnsiTheme="minorEastAsia"/>
          <w:color w:val="000000" w:themeColor="text1"/>
          <w:sz w:val="24"/>
        </w:rPr>
        <w:t>签字</w:t>
      </w:r>
      <w:r>
        <w:rPr>
          <w:rFonts w:asciiTheme="minorEastAsia" w:eastAsiaTheme="minorEastAsia" w:hAnsiTheme="minorEastAsia" w:hint="eastAsia"/>
          <w:color w:val="000000" w:themeColor="text1"/>
          <w:sz w:val="24"/>
        </w:rPr>
        <w:t>或盖章）</w:t>
      </w:r>
      <w:r>
        <w:rPr>
          <w:rFonts w:asciiTheme="minorEastAsia" w:eastAsiaTheme="minorEastAsia" w:hAnsiTheme="minorEastAsia"/>
          <w:color w:val="000000" w:themeColor="text1"/>
          <w:sz w:val="24"/>
        </w:rPr>
        <w:t>：</w:t>
      </w:r>
    </w:p>
    <w:p w:rsidR="008E4B4B" w:rsidRDefault="003D4193">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时间：年 月 日</w:t>
      </w:r>
    </w:p>
    <w:p w:rsidR="008E4B4B" w:rsidRDefault="008E4B4B">
      <w:pPr>
        <w:spacing w:line="360" w:lineRule="auto"/>
        <w:rPr>
          <w:rFonts w:asciiTheme="minorEastAsia" w:eastAsiaTheme="minorEastAsia" w:hAnsiTheme="minorEastAsia"/>
          <w:sz w:val="28"/>
          <w:szCs w:val="28"/>
        </w:rPr>
      </w:pPr>
    </w:p>
    <w:p w:rsidR="008E4B4B" w:rsidRDefault="008E4B4B">
      <w:pPr>
        <w:spacing w:line="360" w:lineRule="auto"/>
        <w:rPr>
          <w:rFonts w:asciiTheme="minorEastAsia" w:eastAsiaTheme="minorEastAsia" w:hAnsiTheme="minorEastAsia"/>
          <w:sz w:val="28"/>
          <w:szCs w:val="28"/>
        </w:rPr>
      </w:pPr>
    </w:p>
    <w:p w:rsidR="008E4B4B" w:rsidRDefault="008E4B4B">
      <w:pPr>
        <w:pStyle w:val="a2"/>
      </w:pPr>
    </w:p>
    <w:p w:rsidR="008E4B4B" w:rsidRDefault="003D4193">
      <w:pPr>
        <w:spacing w:line="360" w:lineRule="auto"/>
        <w:jc w:val="center"/>
        <w:rPr>
          <w:rFonts w:asciiTheme="minorEastAsia" w:eastAsiaTheme="minorEastAsia" w:hAnsiTheme="minorEastAsia"/>
          <w:b/>
          <w:sz w:val="28"/>
          <w:szCs w:val="28"/>
        </w:rPr>
      </w:pPr>
      <w:r>
        <w:rPr>
          <w:rFonts w:asciiTheme="minorEastAsia" w:eastAsiaTheme="minorEastAsia" w:hAnsiTheme="minorEastAsia" w:hint="eastAsia"/>
          <w:b/>
          <w:sz w:val="28"/>
          <w:szCs w:val="28"/>
        </w:rPr>
        <w:t>七、</w:t>
      </w:r>
      <w:r>
        <w:rPr>
          <w:rFonts w:asciiTheme="minorEastAsia" w:eastAsiaTheme="minorEastAsia" w:hAnsiTheme="minorEastAsia"/>
          <w:b/>
          <w:sz w:val="28"/>
          <w:szCs w:val="28"/>
        </w:rPr>
        <w:t>类似业绩表</w:t>
      </w:r>
    </w:p>
    <w:p w:rsidR="008E4B4B" w:rsidRDefault="008E4B4B">
      <w:pPr>
        <w:pStyle w:val="a2"/>
        <w:rPr>
          <w:sz w:val="24"/>
        </w:rPr>
      </w:pPr>
    </w:p>
    <w:p w:rsidR="008E4B4B" w:rsidRDefault="003D4193">
      <w:pPr>
        <w:pStyle w:val="a2"/>
        <w:rPr>
          <w:sz w:val="24"/>
          <w:u w:val="single"/>
        </w:rPr>
      </w:pPr>
      <w:r>
        <w:rPr>
          <w:rFonts w:hint="eastAsia"/>
          <w:sz w:val="24"/>
        </w:rPr>
        <w:t>项目编号：</w:t>
      </w:r>
      <w:r>
        <w:rPr>
          <w:rFonts w:hint="eastAsia"/>
          <w:sz w:val="24"/>
          <w:u w:val="single"/>
        </w:rPr>
        <w:t xml:space="preserve">            </w:t>
      </w:r>
    </w:p>
    <w:p w:rsidR="008E4B4B" w:rsidRDefault="003D4193">
      <w:pPr>
        <w:pStyle w:val="a2"/>
        <w:rPr>
          <w:sz w:val="24"/>
          <w:u w:val="single"/>
        </w:rPr>
      </w:pPr>
      <w:r>
        <w:rPr>
          <w:rFonts w:hint="eastAsia"/>
          <w:sz w:val="24"/>
        </w:rPr>
        <w:t>项目名称：</w:t>
      </w:r>
      <w:r>
        <w:rPr>
          <w:rFonts w:hint="eastAsia"/>
          <w:sz w:val="24"/>
          <w:u w:val="single"/>
        </w:rPr>
        <w:t xml:space="preserve">             </w:t>
      </w:r>
    </w:p>
    <w:p w:rsidR="008E4B4B" w:rsidRDefault="003D4193">
      <w:pPr>
        <w:ind w:firstLineChars="200" w:firstLine="480"/>
      </w:pPr>
      <w:r>
        <w:rPr>
          <w:rFonts w:asciiTheme="minorEastAsia" w:eastAsiaTheme="minorEastAsia" w:hAnsiTheme="minorEastAsia" w:cs="宋体" w:hint="eastAsia"/>
          <w:sz w:val="24"/>
        </w:rPr>
        <w:t>包号：</w:t>
      </w:r>
      <w:r>
        <w:rPr>
          <w:rFonts w:asciiTheme="minorEastAsia" w:eastAsiaTheme="minorEastAsia" w:hAnsiTheme="minorEastAsia" w:cs="宋体" w:hint="eastAsia"/>
          <w:sz w:val="24"/>
          <w:u w:val="single"/>
        </w:rPr>
        <w:t xml:space="preserve">                   </w:t>
      </w:r>
    </w:p>
    <w:p w:rsidR="008E4B4B" w:rsidRDefault="008E4B4B">
      <w:pPr>
        <w:spacing w:line="240" w:lineRule="exact"/>
        <w:ind w:left="520"/>
        <w:rPr>
          <w:rFonts w:ascii="宋体" w:hAnsi="宋体"/>
        </w:rPr>
      </w:pPr>
    </w:p>
    <w:tbl>
      <w:tblPr>
        <w:tblStyle w:val="af4"/>
        <w:tblW w:w="9356" w:type="dxa"/>
        <w:tblInd w:w="108" w:type="dxa"/>
        <w:tblLook w:val="04A0" w:firstRow="1" w:lastRow="0" w:firstColumn="1" w:lastColumn="0" w:noHBand="0" w:noVBand="1"/>
      </w:tblPr>
      <w:tblGrid>
        <w:gridCol w:w="709"/>
        <w:gridCol w:w="2693"/>
        <w:gridCol w:w="2143"/>
        <w:gridCol w:w="1543"/>
        <w:gridCol w:w="2268"/>
      </w:tblGrid>
      <w:tr w:rsidR="008E4B4B">
        <w:trPr>
          <w:trHeight w:val="567"/>
        </w:trPr>
        <w:tc>
          <w:tcPr>
            <w:tcW w:w="709" w:type="dxa"/>
          </w:tcPr>
          <w:p w:rsidR="008E4B4B" w:rsidRDefault="003D4193">
            <w:pPr>
              <w:pStyle w:val="a2"/>
              <w:ind w:leftChars="0" w:left="0"/>
              <w:rPr>
                <w:szCs w:val="21"/>
              </w:rPr>
            </w:pPr>
            <w:r>
              <w:rPr>
                <w:rFonts w:ascii="宋体" w:hAnsi="宋体"/>
                <w:szCs w:val="21"/>
              </w:rPr>
              <w:t>序号</w:t>
            </w:r>
          </w:p>
        </w:tc>
        <w:tc>
          <w:tcPr>
            <w:tcW w:w="2693" w:type="dxa"/>
          </w:tcPr>
          <w:p w:rsidR="008E4B4B" w:rsidRDefault="003D4193">
            <w:pPr>
              <w:pStyle w:val="a2"/>
              <w:ind w:leftChars="0" w:left="0"/>
              <w:rPr>
                <w:szCs w:val="21"/>
              </w:rPr>
            </w:pPr>
            <w:r>
              <w:rPr>
                <w:rFonts w:ascii="宋体" w:hAnsi="宋体"/>
                <w:szCs w:val="21"/>
              </w:rPr>
              <w:t>项目名称</w:t>
            </w:r>
          </w:p>
        </w:tc>
        <w:tc>
          <w:tcPr>
            <w:tcW w:w="2143" w:type="dxa"/>
          </w:tcPr>
          <w:p w:rsidR="008E4B4B" w:rsidRDefault="003D4193">
            <w:pPr>
              <w:pStyle w:val="a2"/>
              <w:ind w:leftChars="0" w:left="0"/>
              <w:rPr>
                <w:szCs w:val="21"/>
              </w:rPr>
            </w:pPr>
            <w:r>
              <w:rPr>
                <w:rFonts w:ascii="宋体" w:hAnsi="宋体"/>
                <w:szCs w:val="21"/>
              </w:rPr>
              <w:t>用户名称</w:t>
            </w:r>
          </w:p>
        </w:tc>
        <w:tc>
          <w:tcPr>
            <w:tcW w:w="1543" w:type="dxa"/>
          </w:tcPr>
          <w:p w:rsidR="008E4B4B" w:rsidRDefault="003D4193">
            <w:pPr>
              <w:pStyle w:val="a2"/>
              <w:ind w:leftChars="0" w:left="0"/>
              <w:rPr>
                <w:szCs w:val="21"/>
              </w:rPr>
            </w:pPr>
            <w:r>
              <w:rPr>
                <w:rFonts w:ascii="宋体" w:hAnsi="宋体"/>
                <w:szCs w:val="21"/>
              </w:rPr>
              <w:t>项目规模</w:t>
            </w:r>
          </w:p>
        </w:tc>
        <w:tc>
          <w:tcPr>
            <w:tcW w:w="2268" w:type="dxa"/>
          </w:tcPr>
          <w:p w:rsidR="008E4B4B" w:rsidRDefault="003D4193">
            <w:pPr>
              <w:pStyle w:val="a2"/>
              <w:ind w:leftChars="0" w:left="0"/>
              <w:rPr>
                <w:szCs w:val="21"/>
              </w:rPr>
            </w:pPr>
            <w:r>
              <w:rPr>
                <w:rFonts w:hint="eastAsia"/>
                <w:szCs w:val="21"/>
              </w:rPr>
              <w:t>联系电话及联系人</w:t>
            </w:r>
          </w:p>
        </w:tc>
      </w:tr>
      <w:tr w:rsidR="008E4B4B">
        <w:trPr>
          <w:trHeight w:val="567"/>
        </w:trPr>
        <w:tc>
          <w:tcPr>
            <w:tcW w:w="709" w:type="dxa"/>
          </w:tcPr>
          <w:p w:rsidR="008E4B4B" w:rsidRDefault="008E4B4B">
            <w:pPr>
              <w:pStyle w:val="a2"/>
              <w:ind w:leftChars="0" w:left="0"/>
              <w:rPr>
                <w:szCs w:val="21"/>
              </w:rPr>
            </w:pPr>
          </w:p>
        </w:tc>
        <w:tc>
          <w:tcPr>
            <w:tcW w:w="2693" w:type="dxa"/>
          </w:tcPr>
          <w:p w:rsidR="008E4B4B" w:rsidRDefault="008E4B4B">
            <w:pPr>
              <w:pStyle w:val="a2"/>
              <w:ind w:leftChars="0" w:left="0"/>
              <w:rPr>
                <w:szCs w:val="21"/>
              </w:rPr>
            </w:pPr>
          </w:p>
        </w:tc>
        <w:tc>
          <w:tcPr>
            <w:tcW w:w="2143" w:type="dxa"/>
          </w:tcPr>
          <w:p w:rsidR="008E4B4B" w:rsidRDefault="008E4B4B">
            <w:pPr>
              <w:pStyle w:val="a2"/>
              <w:ind w:leftChars="0" w:left="0"/>
              <w:rPr>
                <w:szCs w:val="21"/>
              </w:rPr>
            </w:pPr>
          </w:p>
        </w:tc>
        <w:tc>
          <w:tcPr>
            <w:tcW w:w="1543" w:type="dxa"/>
          </w:tcPr>
          <w:p w:rsidR="008E4B4B" w:rsidRDefault="008E4B4B">
            <w:pPr>
              <w:pStyle w:val="a2"/>
              <w:ind w:leftChars="0" w:left="0"/>
              <w:rPr>
                <w:szCs w:val="21"/>
              </w:rPr>
            </w:pPr>
          </w:p>
        </w:tc>
        <w:tc>
          <w:tcPr>
            <w:tcW w:w="2268" w:type="dxa"/>
          </w:tcPr>
          <w:p w:rsidR="008E4B4B" w:rsidRDefault="008E4B4B">
            <w:pPr>
              <w:pStyle w:val="a2"/>
              <w:ind w:leftChars="0" w:left="0"/>
              <w:rPr>
                <w:szCs w:val="21"/>
              </w:rPr>
            </w:pPr>
          </w:p>
        </w:tc>
      </w:tr>
      <w:tr w:rsidR="008E4B4B">
        <w:trPr>
          <w:trHeight w:val="567"/>
        </w:trPr>
        <w:tc>
          <w:tcPr>
            <w:tcW w:w="709" w:type="dxa"/>
          </w:tcPr>
          <w:p w:rsidR="008E4B4B" w:rsidRDefault="008E4B4B">
            <w:pPr>
              <w:pStyle w:val="a2"/>
              <w:ind w:leftChars="0" w:left="0"/>
              <w:rPr>
                <w:szCs w:val="21"/>
              </w:rPr>
            </w:pPr>
          </w:p>
        </w:tc>
        <w:tc>
          <w:tcPr>
            <w:tcW w:w="2693" w:type="dxa"/>
          </w:tcPr>
          <w:p w:rsidR="008E4B4B" w:rsidRDefault="008E4B4B">
            <w:pPr>
              <w:pStyle w:val="a2"/>
              <w:ind w:leftChars="0" w:left="0"/>
              <w:rPr>
                <w:szCs w:val="21"/>
              </w:rPr>
            </w:pPr>
          </w:p>
        </w:tc>
        <w:tc>
          <w:tcPr>
            <w:tcW w:w="2143" w:type="dxa"/>
          </w:tcPr>
          <w:p w:rsidR="008E4B4B" w:rsidRDefault="008E4B4B">
            <w:pPr>
              <w:pStyle w:val="a2"/>
              <w:ind w:leftChars="0" w:left="0"/>
              <w:rPr>
                <w:szCs w:val="21"/>
              </w:rPr>
            </w:pPr>
          </w:p>
        </w:tc>
        <w:tc>
          <w:tcPr>
            <w:tcW w:w="1543" w:type="dxa"/>
          </w:tcPr>
          <w:p w:rsidR="008E4B4B" w:rsidRDefault="008E4B4B">
            <w:pPr>
              <w:pStyle w:val="a2"/>
              <w:ind w:leftChars="0" w:left="0"/>
              <w:rPr>
                <w:szCs w:val="21"/>
              </w:rPr>
            </w:pPr>
          </w:p>
        </w:tc>
        <w:tc>
          <w:tcPr>
            <w:tcW w:w="2268" w:type="dxa"/>
          </w:tcPr>
          <w:p w:rsidR="008E4B4B" w:rsidRDefault="008E4B4B">
            <w:pPr>
              <w:pStyle w:val="a2"/>
              <w:ind w:leftChars="0" w:left="0"/>
              <w:rPr>
                <w:szCs w:val="21"/>
              </w:rPr>
            </w:pPr>
          </w:p>
        </w:tc>
      </w:tr>
      <w:tr w:rsidR="008E4B4B">
        <w:trPr>
          <w:trHeight w:val="567"/>
        </w:trPr>
        <w:tc>
          <w:tcPr>
            <w:tcW w:w="709" w:type="dxa"/>
          </w:tcPr>
          <w:p w:rsidR="008E4B4B" w:rsidRDefault="008E4B4B">
            <w:pPr>
              <w:pStyle w:val="a2"/>
              <w:ind w:leftChars="0" w:left="0"/>
              <w:rPr>
                <w:szCs w:val="21"/>
              </w:rPr>
            </w:pPr>
          </w:p>
        </w:tc>
        <w:tc>
          <w:tcPr>
            <w:tcW w:w="2693" w:type="dxa"/>
          </w:tcPr>
          <w:p w:rsidR="008E4B4B" w:rsidRDefault="008E4B4B">
            <w:pPr>
              <w:pStyle w:val="a2"/>
              <w:ind w:leftChars="0" w:left="0"/>
              <w:rPr>
                <w:szCs w:val="21"/>
              </w:rPr>
            </w:pPr>
          </w:p>
        </w:tc>
        <w:tc>
          <w:tcPr>
            <w:tcW w:w="2143" w:type="dxa"/>
          </w:tcPr>
          <w:p w:rsidR="008E4B4B" w:rsidRDefault="008E4B4B">
            <w:pPr>
              <w:pStyle w:val="a2"/>
              <w:ind w:leftChars="0" w:left="0"/>
              <w:rPr>
                <w:szCs w:val="21"/>
              </w:rPr>
            </w:pPr>
          </w:p>
        </w:tc>
        <w:tc>
          <w:tcPr>
            <w:tcW w:w="1543" w:type="dxa"/>
          </w:tcPr>
          <w:p w:rsidR="008E4B4B" w:rsidRDefault="008E4B4B">
            <w:pPr>
              <w:pStyle w:val="a2"/>
              <w:ind w:leftChars="0" w:left="0"/>
              <w:rPr>
                <w:szCs w:val="21"/>
              </w:rPr>
            </w:pPr>
          </w:p>
        </w:tc>
        <w:tc>
          <w:tcPr>
            <w:tcW w:w="2268" w:type="dxa"/>
          </w:tcPr>
          <w:p w:rsidR="008E4B4B" w:rsidRDefault="008E4B4B">
            <w:pPr>
              <w:pStyle w:val="a2"/>
              <w:ind w:leftChars="0" w:left="0"/>
              <w:rPr>
                <w:szCs w:val="21"/>
              </w:rPr>
            </w:pPr>
          </w:p>
        </w:tc>
      </w:tr>
    </w:tbl>
    <w:p w:rsidR="008E4B4B" w:rsidRDefault="008E4B4B">
      <w:pPr>
        <w:pStyle w:val="a2"/>
      </w:pPr>
    </w:p>
    <w:p w:rsidR="008E4B4B" w:rsidRDefault="008E4B4B"/>
    <w:p w:rsidR="008E4B4B" w:rsidRDefault="008E4B4B">
      <w:pPr>
        <w:pStyle w:val="a2"/>
      </w:pPr>
    </w:p>
    <w:p w:rsidR="008E4B4B" w:rsidRDefault="003D4193">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投标人名称（盖章）：</w:t>
      </w:r>
    </w:p>
    <w:p w:rsidR="008E4B4B" w:rsidRDefault="003D4193">
      <w:pPr>
        <w:adjustRightInd w:val="0"/>
        <w:snapToGrid w:val="0"/>
        <w:spacing w:line="360" w:lineRule="auto"/>
        <w:rPr>
          <w:rFonts w:asciiTheme="minorEastAsia" w:eastAsiaTheme="minorEastAsia" w:hAnsiTheme="minorEastAsia"/>
          <w:color w:val="000000" w:themeColor="text1"/>
          <w:sz w:val="24"/>
        </w:rPr>
      </w:pPr>
      <w:r>
        <w:rPr>
          <w:rFonts w:asciiTheme="minorEastAsia" w:eastAsiaTheme="minorEastAsia" w:hAnsiTheme="minorEastAsia"/>
          <w:color w:val="000000" w:themeColor="text1"/>
          <w:sz w:val="24"/>
        </w:rPr>
        <w:t>投标人</w:t>
      </w:r>
      <w:r>
        <w:rPr>
          <w:rFonts w:asciiTheme="minorEastAsia" w:eastAsiaTheme="minorEastAsia" w:hAnsiTheme="minorEastAsia" w:hint="eastAsia"/>
          <w:color w:val="000000" w:themeColor="text1"/>
          <w:sz w:val="24"/>
        </w:rPr>
        <w:t>法定代表人或法定代表人授权代表（</w:t>
      </w:r>
      <w:r>
        <w:rPr>
          <w:rFonts w:asciiTheme="minorEastAsia" w:eastAsiaTheme="minorEastAsia" w:hAnsiTheme="minorEastAsia"/>
          <w:color w:val="000000" w:themeColor="text1"/>
          <w:sz w:val="24"/>
        </w:rPr>
        <w:t>签字</w:t>
      </w:r>
      <w:r>
        <w:rPr>
          <w:rFonts w:asciiTheme="minorEastAsia" w:eastAsiaTheme="minorEastAsia" w:hAnsiTheme="minorEastAsia" w:hint="eastAsia"/>
          <w:color w:val="000000" w:themeColor="text1"/>
          <w:sz w:val="24"/>
        </w:rPr>
        <w:t>或盖章）</w:t>
      </w:r>
      <w:r>
        <w:rPr>
          <w:rFonts w:asciiTheme="minorEastAsia" w:eastAsiaTheme="minorEastAsia" w:hAnsiTheme="minorEastAsia"/>
          <w:color w:val="000000" w:themeColor="text1"/>
          <w:sz w:val="24"/>
        </w:rPr>
        <w:t>：</w:t>
      </w:r>
    </w:p>
    <w:p w:rsidR="008E4B4B" w:rsidRDefault="003D4193">
      <w:pPr>
        <w:adjustRightInd w:val="0"/>
        <w:snapToGrid w:val="0"/>
        <w:spacing w:line="360" w:lineRule="auto"/>
        <w:rPr>
          <w:rFonts w:asciiTheme="minorEastAsia" w:eastAsiaTheme="minorEastAsia" w:hAnsiTheme="minorEastAsia"/>
          <w:sz w:val="24"/>
        </w:rPr>
      </w:pPr>
      <w:r>
        <w:rPr>
          <w:rFonts w:asciiTheme="minorEastAsia" w:eastAsiaTheme="minorEastAsia" w:hAnsiTheme="minorEastAsia" w:hint="eastAsia"/>
          <w:sz w:val="24"/>
        </w:rPr>
        <w:t>时间：年 月 日</w:t>
      </w: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3D4193">
      <w:pPr>
        <w:spacing w:line="360" w:lineRule="auto"/>
        <w:jc w:val="center"/>
        <w:rPr>
          <w:rFonts w:ascii="宋体" w:hAnsi="宋体"/>
          <w:b/>
          <w:color w:val="000000"/>
          <w:sz w:val="24"/>
        </w:rPr>
      </w:pPr>
      <w:r>
        <w:rPr>
          <w:rFonts w:asciiTheme="minorEastAsia" w:eastAsiaTheme="minorEastAsia" w:hAnsiTheme="minorEastAsia" w:hint="eastAsia"/>
          <w:b/>
          <w:sz w:val="28"/>
          <w:szCs w:val="28"/>
        </w:rPr>
        <w:lastRenderedPageBreak/>
        <w:t>八、无重大违法记录声明</w:t>
      </w:r>
    </w:p>
    <w:p w:rsidR="008E4B4B" w:rsidRDefault="003D4193">
      <w:pPr>
        <w:spacing w:line="360" w:lineRule="auto"/>
        <w:jc w:val="center"/>
        <w:rPr>
          <w:rFonts w:ascii="宋体" w:hAnsi="宋体"/>
          <w:b/>
          <w:color w:val="000000"/>
          <w:sz w:val="24"/>
        </w:rPr>
      </w:pPr>
      <w:r>
        <w:rPr>
          <w:rFonts w:ascii="宋体" w:hAnsi="宋体" w:hint="eastAsia"/>
          <w:b/>
          <w:color w:val="000000"/>
          <w:sz w:val="24"/>
        </w:rPr>
        <w:t>（投标人应根据本单位实际情况进行声明）</w:t>
      </w:r>
    </w:p>
    <w:p w:rsidR="008E4B4B" w:rsidRDefault="008E4B4B">
      <w:pPr>
        <w:spacing w:line="360" w:lineRule="auto"/>
        <w:jc w:val="center"/>
        <w:rPr>
          <w:rFonts w:ascii="宋体" w:hAnsi="宋体"/>
          <w:b/>
          <w:color w:val="000000"/>
          <w:sz w:val="24"/>
        </w:rPr>
      </w:pPr>
    </w:p>
    <w:p w:rsidR="008E4B4B" w:rsidRDefault="003D4193">
      <w:pPr>
        <w:autoSpaceDE w:val="0"/>
        <w:autoSpaceDN w:val="0"/>
        <w:adjustRightInd w:val="0"/>
        <w:spacing w:line="480" w:lineRule="auto"/>
        <w:rPr>
          <w:sz w:val="24"/>
        </w:rPr>
      </w:pPr>
      <w:r>
        <w:rPr>
          <w:rFonts w:hint="eastAsia"/>
          <w:sz w:val="24"/>
          <w:u w:val="single"/>
        </w:rPr>
        <w:t>招标人（名称）</w:t>
      </w:r>
      <w:r>
        <w:rPr>
          <w:rFonts w:hint="eastAsia"/>
          <w:sz w:val="24"/>
        </w:rPr>
        <w:t>：</w:t>
      </w:r>
    </w:p>
    <w:p w:rsidR="008E4B4B" w:rsidRDefault="003D4193">
      <w:pPr>
        <w:autoSpaceDE w:val="0"/>
        <w:autoSpaceDN w:val="0"/>
        <w:adjustRightInd w:val="0"/>
        <w:spacing w:line="480" w:lineRule="auto"/>
        <w:ind w:firstLineChars="200" w:firstLine="480"/>
        <w:rPr>
          <w:sz w:val="24"/>
        </w:rPr>
      </w:pPr>
      <w:r>
        <w:rPr>
          <w:rFonts w:hint="eastAsia"/>
          <w:sz w:val="24"/>
        </w:rPr>
        <w:t>我方在此声明，我方在参加本次招标活动前三年内</w:t>
      </w:r>
      <w:r>
        <w:rPr>
          <w:rFonts w:asciiTheme="minorEastAsia" w:eastAsiaTheme="minorEastAsia" w:hAnsiTheme="minorEastAsia"/>
          <w:sz w:val="24"/>
        </w:rPr>
        <w:t>(从本项目公告发布之日起往前推36个月)</w:t>
      </w:r>
      <w:r>
        <w:rPr>
          <w:rFonts w:hint="eastAsia"/>
          <w:sz w:val="24"/>
        </w:rPr>
        <w:t>，在经营活动中没有以下重大违法记录：</w:t>
      </w:r>
    </w:p>
    <w:p w:rsidR="008E4B4B" w:rsidRDefault="003D4193">
      <w:pPr>
        <w:autoSpaceDE w:val="0"/>
        <w:autoSpaceDN w:val="0"/>
        <w:adjustRightInd w:val="0"/>
        <w:spacing w:line="480" w:lineRule="auto"/>
        <w:ind w:firstLineChars="200" w:firstLine="480"/>
        <w:rPr>
          <w:sz w:val="24"/>
        </w:rPr>
      </w:pPr>
      <w:r>
        <w:rPr>
          <w:rFonts w:hint="eastAsia"/>
          <w:sz w:val="24"/>
        </w:rPr>
        <w:t>1</w:t>
      </w:r>
      <w:r>
        <w:rPr>
          <w:rFonts w:hint="eastAsia"/>
          <w:sz w:val="24"/>
        </w:rPr>
        <w:t>、我方因违法经营被追究过刑事责任；</w:t>
      </w:r>
    </w:p>
    <w:p w:rsidR="008E4B4B" w:rsidRDefault="003D4193">
      <w:pPr>
        <w:autoSpaceDE w:val="0"/>
        <w:autoSpaceDN w:val="0"/>
        <w:adjustRightInd w:val="0"/>
        <w:spacing w:line="480" w:lineRule="auto"/>
        <w:ind w:firstLineChars="200" w:firstLine="480"/>
        <w:rPr>
          <w:sz w:val="24"/>
        </w:rPr>
      </w:pPr>
      <w:r>
        <w:rPr>
          <w:rFonts w:hint="eastAsia"/>
          <w:sz w:val="24"/>
        </w:rPr>
        <w:t>2</w:t>
      </w:r>
      <w:r>
        <w:rPr>
          <w:rFonts w:hint="eastAsia"/>
          <w:sz w:val="24"/>
        </w:rPr>
        <w:t>、我方因违法经营被责令停产停业、吊销许可证或者执照；</w:t>
      </w:r>
    </w:p>
    <w:p w:rsidR="008E4B4B" w:rsidRDefault="003D4193">
      <w:pPr>
        <w:autoSpaceDE w:val="0"/>
        <w:autoSpaceDN w:val="0"/>
        <w:adjustRightInd w:val="0"/>
        <w:spacing w:line="480" w:lineRule="auto"/>
        <w:ind w:firstLineChars="200" w:firstLine="480"/>
        <w:rPr>
          <w:sz w:val="24"/>
        </w:rPr>
      </w:pPr>
      <w:r>
        <w:rPr>
          <w:rFonts w:hint="eastAsia"/>
          <w:sz w:val="24"/>
        </w:rPr>
        <w:t>3</w:t>
      </w:r>
      <w:r>
        <w:rPr>
          <w:rFonts w:hint="eastAsia"/>
          <w:sz w:val="24"/>
        </w:rPr>
        <w:t>、我方因违法经营被处以较大数额罚款等行政处罚。</w:t>
      </w:r>
    </w:p>
    <w:p w:rsidR="008E4B4B" w:rsidRDefault="003D4193">
      <w:pPr>
        <w:autoSpaceDE w:val="0"/>
        <w:autoSpaceDN w:val="0"/>
        <w:adjustRightInd w:val="0"/>
        <w:spacing w:line="480" w:lineRule="auto"/>
        <w:ind w:firstLineChars="200" w:firstLine="480"/>
        <w:rPr>
          <w:sz w:val="24"/>
        </w:rPr>
      </w:pPr>
      <w:r>
        <w:rPr>
          <w:rFonts w:hint="eastAsia"/>
          <w:sz w:val="24"/>
        </w:rPr>
        <w:t>我方保证并愿意承担我方因提供虚假材料谋骗取中标、成交所引起的一切法律后果。</w:t>
      </w:r>
    </w:p>
    <w:p w:rsidR="008E4B4B" w:rsidRDefault="003D4193">
      <w:pPr>
        <w:autoSpaceDE w:val="0"/>
        <w:autoSpaceDN w:val="0"/>
        <w:adjustRightInd w:val="0"/>
        <w:spacing w:line="480" w:lineRule="auto"/>
        <w:ind w:firstLineChars="200" w:firstLine="480"/>
        <w:rPr>
          <w:sz w:val="24"/>
        </w:rPr>
      </w:pPr>
      <w:r>
        <w:rPr>
          <w:rFonts w:hint="eastAsia"/>
          <w:sz w:val="24"/>
        </w:rPr>
        <w:t>特此声明！</w:t>
      </w:r>
    </w:p>
    <w:p w:rsidR="008E4B4B" w:rsidRDefault="003D4193">
      <w:pPr>
        <w:autoSpaceDE w:val="0"/>
        <w:autoSpaceDN w:val="0"/>
        <w:adjustRightInd w:val="0"/>
        <w:spacing w:line="480" w:lineRule="auto"/>
        <w:ind w:firstLineChars="200" w:firstLine="480"/>
        <w:rPr>
          <w:sz w:val="24"/>
        </w:rPr>
      </w:pPr>
      <w:r>
        <w:rPr>
          <w:rFonts w:hint="eastAsia"/>
          <w:sz w:val="24"/>
        </w:rPr>
        <w:t>投标人</w:t>
      </w:r>
      <w:r>
        <w:rPr>
          <w:rFonts w:ascii="宋体" w:hAnsi="宋体" w:hint="eastAsia"/>
          <w:color w:val="000000"/>
          <w:sz w:val="24"/>
        </w:rPr>
        <w:t>（</w:t>
      </w:r>
      <w:r>
        <w:rPr>
          <w:rFonts w:ascii="宋体" w:hAnsi="宋体" w:hint="eastAsia"/>
          <w:sz w:val="24"/>
        </w:rPr>
        <w:t>盖公章</w:t>
      </w:r>
      <w:r>
        <w:rPr>
          <w:rFonts w:ascii="宋体" w:hAnsi="宋体" w:hint="eastAsia"/>
          <w:color w:val="000000"/>
          <w:sz w:val="24"/>
        </w:rPr>
        <w:t>）</w:t>
      </w:r>
      <w:r>
        <w:rPr>
          <w:rFonts w:hint="eastAsia"/>
          <w:sz w:val="24"/>
        </w:rPr>
        <w:t>：</w:t>
      </w:r>
    </w:p>
    <w:p w:rsidR="008E4B4B" w:rsidRDefault="003D4193">
      <w:pPr>
        <w:autoSpaceDE w:val="0"/>
        <w:autoSpaceDN w:val="0"/>
        <w:adjustRightInd w:val="0"/>
        <w:spacing w:line="480" w:lineRule="auto"/>
        <w:ind w:firstLineChars="200" w:firstLine="480"/>
        <w:rPr>
          <w:sz w:val="24"/>
        </w:rPr>
      </w:pPr>
      <w:r>
        <w:rPr>
          <w:rFonts w:hint="eastAsia"/>
          <w:sz w:val="24"/>
        </w:rPr>
        <w:t>法定代表人或其委托代理人（签字或盖章）：</w:t>
      </w:r>
    </w:p>
    <w:p w:rsidR="008E4B4B" w:rsidRDefault="003D4193">
      <w:pPr>
        <w:autoSpaceDE w:val="0"/>
        <w:autoSpaceDN w:val="0"/>
        <w:adjustRightInd w:val="0"/>
        <w:spacing w:line="480" w:lineRule="auto"/>
        <w:ind w:firstLineChars="200" w:firstLine="480"/>
        <w:rPr>
          <w:sz w:val="24"/>
        </w:rPr>
      </w:pPr>
      <w:r>
        <w:rPr>
          <w:rFonts w:hint="eastAsia"/>
          <w:sz w:val="24"/>
        </w:rPr>
        <w:t>年月日</w:t>
      </w:r>
    </w:p>
    <w:p w:rsidR="008E4B4B" w:rsidRDefault="008E4B4B">
      <w:pPr>
        <w:spacing w:line="360" w:lineRule="auto"/>
        <w:jc w:val="center"/>
        <w:rPr>
          <w:rFonts w:ascii="宋体" w:hAnsi="宋体" w:cs="宋体"/>
          <w:b/>
          <w:sz w:val="28"/>
          <w:szCs w:val="28"/>
        </w:rPr>
      </w:pPr>
    </w:p>
    <w:p w:rsidR="008E4B4B" w:rsidRDefault="008E4B4B">
      <w:pPr>
        <w:spacing w:line="360" w:lineRule="auto"/>
        <w:jc w:val="center"/>
        <w:rPr>
          <w:rFonts w:asciiTheme="minorEastAsia" w:eastAsiaTheme="minorEastAsia" w:hAnsiTheme="minorEastAsia"/>
          <w:b/>
          <w:sz w:val="28"/>
          <w:szCs w:val="28"/>
        </w:rPr>
      </w:pPr>
    </w:p>
    <w:p w:rsidR="008E4B4B" w:rsidRDefault="008E4B4B">
      <w:pPr>
        <w:spacing w:line="360" w:lineRule="auto"/>
        <w:jc w:val="center"/>
        <w:rPr>
          <w:rFonts w:asciiTheme="minorEastAsia" w:eastAsiaTheme="minorEastAsia" w:hAnsiTheme="minorEastAsia" w:cs="宋体"/>
          <w:b/>
          <w:sz w:val="28"/>
          <w:szCs w:val="28"/>
        </w:rPr>
      </w:pPr>
    </w:p>
    <w:p w:rsidR="008E4B4B" w:rsidRDefault="008E4B4B">
      <w:pPr>
        <w:spacing w:line="360" w:lineRule="auto"/>
        <w:jc w:val="center"/>
        <w:rPr>
          <w:rFonts w:asciiTheme="minorEastAsia" w:eastAsiaTheme="minorEastAsia" w:hAnsiTheme="minorEastAsia" w:cs="宋体"/>
          <w:b/>
          <w:sz w:val="28"/>
          <w:szCs w:val="28"/>
        </w:rPr>
      </w:pPr>
    </w:p>
    <w:p w:rsidR="008E4B4B" w:rsidRDefault="008E4B4B">
      <w:pPr>
        <w:spacing w:line="360" w:lineRule="auto"/>
        <w:jc w:val="center"/>
        <w:rPr>
          <w:rFonts w:asciiTheme="minorEastAsia" w:eastAsiaTheme="minorEastAsia" w:hAnsiTheme="minorEastAsia" w:cs="宋体"/>
          <w:b/>
          <w:sz w:val="28"/>
          <w:szCs w:val="28"/>
        </w:rPr>
      </w:pPr>
    </w:p>
    <w:p w:rsidR="008E4B4B" w:rsidRDefault="008E4B4B">
      <w:pPr>
        <w:spacing w:line="360" w:lineRule="auto"/>
        <w:jc w:val="center"/>
        <w:rPr>
          <w:rFonts w:asciiTheme="minorEastAsia" w:eastAsiaTheme="minorEastAsia" w:hAnsiTheme="minorEastAsia" w:cs="宋体"/>
          <w:b/>
          <w:sz w:val="28"/>
          <w:szCs w:val="28"/>
        </w:rPr>
      </w:pPr>
    </w:p>
    <w:p w:rsidR="008E4B4B" w:rsidRDefault="008E4B4B">
      <w:pPr>
        <w:spacing w:line="360" w:lineRule="auto"/>
        <w:jc w:val="center"/>
        <w:rPr>
          <w:rFonts w:asciiTheme="minorEastAsia" w:eastAsiaTheme="minorEastAsia" w:hAnsiTheme="minorEastAsia" w:cs="宋体"/>
          <w:b/>
          <w:sz w:val="28"/>
          <w:szCs w:val="28"/>
        </w:rPr>
      </w:pPr>
    </w:p>
    <w:p w:rsidR="008E4B4B" w:rsidRDefault="003D4193">
      <w:pPr>
        <w:spacing w:line="360" w:lineRule="auto"/>
        <w:jc w:val="center"/>
        <w:rPr>
          <w:rFonts w:asciiTheme="minorEastAsia" w:eastAsiaTheme="minorEastAsia" w:hAnsiTheme="minorEastAsia" w:cs="宋体"/>
          <w:b/>
          <w:sz w:val="28"/>
          <w:szCs w:val="28"/>
        </w:rPr>
      </w:pPr>
      <w:r>
        <w:rPr>
          <w:rFonts w:asciiTheme="minorEastAsia" w:eastAsiaTheme="minorEastAsia" w:hAnsiTheme="minorEastAsia" w:cs="宋体" w:hint="eastAsia"/>
          <w:b/>
          <w:sz w:val="28"/>
          <w:szCs w:val="28"/>
        </w:rPr>
        <w:lastRenderedPageBreak/>
        <w:t>九、失信惩戒</w:t>
      </w:r>
      <w:r>
        <w:rPr>
          <w:rFonts w:asciiTheme="minorEastAsia" w:eastAsiaTheme="minorEastAsia" w:hAnsiTheme="minorEastAsia" w:cs="宋体"/>
          <w:b/>
          <w:sz w:val="28"/>
          <w:szCs w:val="28"/>
        </w:rPr>
        <w:t>查询结果</w:t>
      </w:r>
    </w:p>
    <w:p w:rsidR="008E4B4B" w:rsidRDefault="008E4B4B">
      <w:pPr>
        <w:spacing w:line="400" w:lineRule="atLeast"/>
        <w:ind w:left="840" w:hangingChars="400" w:hanging="840"/>
        <w:rPr>
          <w:color w:val="000000" w:themeColor="text1"/>
          <w:szCs w:val="21"/>
        </w:rPr>
      </w:pPr>
    </w:p>
    <w:tbl>
      <w:tblPr>
        <w:tblW w:w="9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18"/>
      </w:tblGrid>
      <w:tr w:rsidR="008E4B4B">
        <w:trPr>
          <w:trHeight w:val="8140"/>
        </w:trPr>
        <w:tc>
          <w:tcPr>
            <w:tcW w:w="9118" w:type="dxa"/>
          </w:tcPr>
          <w:p w:rsidR="008E4B4B" w:rsidRDefault="008E4B4B">
            <w:pPr>
              <w:spacing w:line="400" w:lineRule="atLeast"/>
              <w:ind w:left="630" w:hangingChars="300" w:hanging="630"/>
              <w:rPr>
                <w:color w:val="000000" w:themeColor="text1"/>
                <w:szCs w:val="21"/>
              </w:rPr>
            </w:pPr>
          </w:p>
        </w:tc>
      </w:tr>
    </w:tbl>
    <w:p w:rsidR="008E4B4B" w:rsidRDefault="008E4B4B">
      <w:pPr>
        <w:spacing w:line="400" w:lineRule="atLeast"/>
        <w:ind w:left="630" w:hangingChars="300" w:hanging="630"/>
        <w:rPr>
          <w:color w:val="000000" w:themeColor="text1"/>
          <w:szCs w:val="21"/>
        </w:rPr>
      </w:pPr>
    </w:p>
    <w:p w:rsidR="008E4B4B" w:rsidRDefault="003D4193">
      <w:pPr>
        <w:spacing w:line="400" w:lineRule="atLeast"/>
        <w:ind w:left="960" w:hangingChars="400" w:hanging="960"/>
        <w:rPr>
          <w:color w:val="000000" w:themeColor="text1"/>
          <w:sz w:val="24"/>
        </w:rPr>
      </w:pPr>
      <w:r>
        <w:rPr>
          <w:rFonts w:hint="eastAsia"/>
          <w:color w:val="000000" w:themeColor="text1"/>
          <w:sz w:val="24"/>
        </w:rPr>
        <w:t>备注：</w:t>
      </w:r>
      <w:r>
        <w:rPr>
          <w:rFonts w:hint="eastAsia"/>
          <w:color w:val="000000" w:themeColor="text1"/>
          <w:sz w:val="24"/>
        </w:rPr>
        <w:t xml:space="preserve">1. </w:t>
      </w:r>
      <w:r>
        <w:rPr>
          <w:rFonts w:hint="eastAsia"/>
          <w:color w:val="000000" w:themeColor="text1"/>
          <w:sz w:val="24"/>
        </w:rPr>
        <w:t>投标人根据《关于在招标投标活动中对失信被执行人实施联合惩戒的通知》（</w:t>
      </w:r>
      <w:r>
        <w:rPr>
          <w:color w:val="000000" w:themeColor="text1"/>
          <w:sz w:val="24"/>
        </w:rPr>
        <w:t>法〔</w:t>
      </w:r>
      <w:r>
        <w:rPr>
          <w:color w:val="000000" w:themeColor="text1"/>
          <w:sz w:val="24"/>
        </w:rPr>
        <w:t>2016</w:t>
      </w:r>
      <w:r>
        <w:rPr>
          <w:color w:val="000000" w:themeColor="text1"/>
          <w:sz w:val="24"/>
        </w:rPr>
        <w:t>〕</w:t>
      </w:r>
      <w:r>
        <w:rPr>
          <w:color w:val="000000" w:themeColor="text1"/>
          <w:sz w:val="24"/>
        </w:rPr>
        <w:t>285</w:t>
      </w:r>
      <w:r>
        <w:rPr>
          <w:color w:val="000000" w:themeColor="text1"/>
          <w:sz w:val="24"/>
        </w:rPr>
        <w:t>号</w:t>
      </w:r>
      <w:r>
        <w:rPr>
          <w:rFonts w:hint="eastAsia"/>
          <w:color w:val="000000" w:themeColor="text1"/>
          <w:sz w:val="24"/>
        </w:rPr>
        <w:t>）的规定，自行</w:t>
      </w:r>
      <w:r>
        <w:rPr>
          <w:color w:val="000000" w:themeColor="text1"/>
          <w:sz w:val="24"/>
        </w:rPr>
        <w:t>通过</w:t>
      </w:r>
      <w:r>
        <w:rPr>
          <w:color w:val="000000" w:themeColor="text1"/>
          <w:sz w:val="24"/>
        </w:rPr>
        <w:t>“</w:t>
      </w:r>
      <w:r>
        <w:rPr>
          <w:color w:val="000000" w:themeColor="text1"/>
          <w:sz w:val="24"/>
        </w:rPr>
        <w:t>信用中国</w:t>
      </w:r>
      <w:r>
        <w:rPr>
          <w:color w:val="000000" w:themeColor="text1"/>
          <w:sz w:val="24"/>
        </w:rPr>
        <w:t>”</w:t>
      </w:r>
      <w:r>
        <w:rPr>
          <w:color w:val="000000" w:themeColor="text1"/>
          <w:sz w:val="24"/>
        </w:rPr>
        <w:t>网站（</w:t>
      </w:r>
      <w:r>
        <w:rPr>
          <w:color w:val="000000" w:themeColor="text1"/>
          <w:sz w:val="24"/>
        </w:rPr>
        <w:t>www.creditchina.gov.cn</w:t>
      </w:r>
      <w:r>
        <w:rPr>
          <w:color w:val="000000" w:themeColor="text1"/>
          <w:sz w:val="24"/>
        </w:rPr>
        <w:t>）查询</w:t>
      </w:r>
      <w:r>
        <w:rPr>
          <w:rFonts w:hint="eastAsia"/>
          <w:color w:val="000000" w:themeColor="text1"/>
          <w:sz w:val="24"/>
        </w:rPr>
        <w:t>投标人</w:t>
      </w:r>
      <w:r>
        <w:rPr>
          <w:color w:val="000000" w:themeColor="text1"/>
          <w:sz w:val="24"/>
        </w:rPr>
        <w:t>是否</w:t>
      </w:r>
      <w:r>
        <w:rPr>
          <w:rFonts w:hint="eastAsia"/>
          <w:color w:val="000000" w:themeColor="text1"/>
          <w:sz w:val="24"/>
        </w:rPr>
        <w:t>被列入</w:t>
      </w:r>
      <w:r>
        <w:rPr>
          <w:color w:val="000000" w:themeColor="text1"/>
          <w:sz w:val="24"/>
        </w:rPr>
        <w:t>失信</w:t>
      </w:r>
      <w:r>
        <w:rPr>
          <w:rFonts w:hint="eastAsia"/>
          <w:color w:val="000000" w:themeColor="text1"/>
          <w:sz w:val="24"/>
        </w:rPr>
        <w:t>惩戒名单中，并将查询结果“截图”附在本表中加盖公章。</w:t>
      </w:r>
    </w:p>
    <w:p w:rsidR="008E4B4B" w:rsidRDefault="008E4B4B">
      <w:pPr>
        <w:spacing w:line="400" w:lineRule="atLeast"/>
        <w:rPr>
          <w:color w:val="000000" w:themeColor="text1"/>
          <w:szCs w:val="21"/>
        </w:rPr>
      </w:pPr>
    </w:p>
    <w:p w:rsidR="008E4B4B" w:rsidRDefault="008E4B4B">
      <w:pPr>
        <w:spacing w:line="360" w:lineRule="auto"/>
        <w:rPr>
          <w:rFonts w:asciiTheme="minorEastAsia" w:eastAsiaTheme="minorEastAsia" w:hAnsiTheme="minorEastAsia"/>
          <w:b/>
          <w:color w:val="000000" w:themeColor="text1"/>
          <w:sz w:val="28"/>
          <w:szCs w:val="28"/>
        </w:rPr>
      </w:pPr>
    </w:p>
    <w:p w:rsidR="008E4B4B" w:rsidRDefault="008E4B4B">
      <w:pPr>
        <w:spacing w:line="360" w:lineRule="auto"/>
        <w:rPr>
          <w:rFonts w:asciiTheme="minorEastAsia" w:eastAsiaTheme="minorEastAsia" w:hAnsiTheme="minorEastAsia"/>
          <w:b/>
          <w:color w:val="000000" w:themeColor="text1"/>
          <w:sz w:val="28"/>
          <w:szCs w:val="28"/>
        </w:rPr>
      </w:pPr>
    </w:p>
    <w:p w:rsidR="008E4B4B" w:rsidRDefault="008E4B4B">
      <w:pPr>
        <w:spacing w:line="360" w:lineRule="auto"/>
        <w:rPr>
          <w:rFonts w:asciiTheme="minorEastAsia" w:eastAsiaTheme="minorEastAsia" w:hAnsiTheme="minorEastAsia"/>
          <w:b/>
          <w:color w:val="000000" w:themeColor="text1"/>
          <w:sz w:val="28"/>
          <w:szCs w:val="28"/>
        </w:rPr>
      </w:pPr>
    </w:p>
    <w:p w:rsidR="008E4B4B" w:rsidRDefault="003D4193">
      <w:pPr>
        <w:spacing w:line="360" w:lineRule="auto"/>
        <w:jc w:val="center"/>
        <w:rPr>
          <w:rFonts w:asciiTheme="minorEastAsia" w:eastAsiaTheme="minorEastAsia" w:hAnsiTheme="minorEastAsia" w:cs="宋体"/>
          <w:b/>
          <w:sz w:val="28"/>
          <w:szCs w:val="28"/>
        </w:rPr>
      </w:pPr>
      <w:r>
        <w:rPr>
          <w:rFonts w:asciiTheme="minorEastAsia" w:eastAsiaTheme="minorEastAsia" w:hAnsiTheme="minorEastAsia" w:cs="宋体" w:hint="eastAsia"/>
          <w:b/>
          <w:sz w:val="28"/>
          <w:szCs w:val="28"/>
        </w:rPr>
        <w:lastRenderedPageBreak/>
        <w:t>十、</w:t>
      </w:r>
      <w:r>
        <w:rPr>
          <w:rFonts w:asciiTheme="minorEastAsia" w:eastAsiaTheme="minorEastAsia" w:hAnsiTheme="minorEastAsia" w:cs="宋体"/>
          <w:b/>
          <w:sz w:val="28"/>
          <w:szCs w:val="28"/>
        </w:rPr>
        <w:t>贿犯罪档案查询结果</w:t>
      </w:r>
    </w:p>
    <w:p w:rsidR="008E4B4B" w:rsidRDefault="008E4B4B">
      <w:pPr>
        <w:spacing w:line="400" w:lineRule="atLeast"/>
        <w:ind w:left="630" w:hangingChars="300" w:hanging="630"/>
        <w:rPr>
          <w:color w:val="000000" w:themeColor="text1"/>
          <w:szCs w:val="21"/>
        </w:rPr>
      </w:pPr>
    </w:p>
    <w:tbl>
      <w:tblPr>
        <w:tblW w:w="9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18"/>
      </w:tblGrid>
      <w:tr w:rsidR="008E4B4B">
        <w:trPr>
          <w:trHeight w:val="8140"/>
        </w:trPr>
        <w:tc>
          <w:tcPr>
            <w:tcW w:w="9118" w:type="dxa"/>
          </w:tcPr>
          <w:p w:rsidR="008E4B4B" w:rsidRDefault="008E4B4B">
            <w:pPr>
              <w:spacing w:line="400" w:lineRule="atLeast"/>
              <w:ind w:left="630" w:hangingChars="300" w:hanging="630"/>
              <w:rPr>
                <w:color w:val="000000" w:themeColor="text1"/>
                <w:szCs w:val="21"/>
              </w:rPr>
            </w:pPr>
          </w:p>
        </w:tc>
      </w:tr>
    </w:tbl>
    <w:p w:rsidR="008E4B4B" w:rsidRDefault="008E4B4B">
      <w:pPr>
        <w:spacing w:line="400" w:lineRule="atLeast"/>
        <w:ind w:left="630" w:hangingChars="300" w:hanging="630"/>
        <w:rPr>
          <w:color w:val="000000" w:themeColor="text1"/>
          <w:szCs w:val="21"/>
        </w:rPr>
      </w:pPr>
    </w:p>
    <w:p w:rsidR="008E4B4B" w:rsidRDefault="003D4193">
      <w:pPr>
        <w:spacing w:line="400" w:lineRule="atLeast"/>
        <w:ind w:left="960" w:hangingChars="400" w:hanging="960"/>
        <w:rPr>
          <w:color w:val="000000" w:themeColor="text1"/>
          <w:sz w:val="24"/>
        </w:rPr>
      </w:pPr>
      <w:r>
        <w:rPr>
          <w:rFonts w:hint="eastAsia"/>
          <w:color w:val="000000" w:themeColor="text1"/>
          <w:sz w:val="24"/>
        </w:rPr>
        <w:t>备注：</w:t>
      </w:r>
      <w:r>
        <w:rPr>
          <w:rFonts w:hint="eastAsia"/>
          <w:color w:val="000000" w:themeColor="text1"/>
          <w:sz w:val="24"/>
        </w:rPr>
        <w:t>1.</w:t>
      </w:r>
      <w:r>
        <w:rPr>
          <w:color w:val="000000" w:themeColor="text1"/>
          <w:sz w:val="24"/>
        </w:rPr>
        <w:t>投标人自行在中国裁判文书网</w:t>
      </w:r>
      <w:r>
        <w:rPr>
          <w:color w:val="000000" w:themeColor="text1"/>
          <w:sz w:val="24"/>
        </w:rPr>
        <w:t>“http://wenshu.court.gov.cn/”</w:t>
      </w:r>
      <w:r>
        <w:rPr>
          <w:color w:val="000000" w:themeColor="text1"/>
          <w:sz w:val="24"/>
        </w:rPr>
        <w:t>查询，</w:t>
      </w:r>
      <w:r>
        <w:rPr>
          <w:rFonts w:hint="eastAsia"/>
          <w:color w:val="000000" w:themeColor="text1"/>
          <w:sz w:val="24"/>
        </w:rPr>
        <w:t>并将查询结果“截图”附在本表中加盖公章。</w:t>
      </w:r>
    </w:p>
    <w:p w:rsidR="008E4B4B" w:rsidRDefault="008E4B4B">
      <w:pPr>
        <w:spacing w:line="360" w:lineRule="auto"/>
        <w:rPr>
          <w:rFonts w:asciiTheme="minorEastAsia" w:eastAsiaTheme="minorEastAsia" w:hAnsiTheme="minorEastAsia"/>
          <w:b/>
          <w:color w:val="000000" w:themeColor="text1"/>
          <w:sz w:val="28"/>
          <w:szCs w:val="28"/>
        </w:rPr>
      </w:pPr>
    </w:p>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8E4B4B">
      <w:pPr>
        <w:pStyle w:val="a2"/>
      </w:pPr>
    </w:p>
    <w:p w:rsidR="008E4B4B" w:rsidRDefault="008E4B4B"/>
    <w:p w:rsidR="008E4B4B" w:rsidRDefault="003D4193">
      <w:pPr>
        <w:pStyle w:val="a2"/>
        <w:jc w:val="center"/>
        <w:rPr>
          <w:rFonts w:asciiTheme="minorEastAsia" w:eastAsiaTheme="minorEastAsia" w:hAnsiTheme="minorEastAsia" w:cs="宋体"/>
          <w:b/>
          <w:sz w:val="28"/>
          <w:szCs w:val="28"/>
        </w:rPr>
      </w:pPr>
      <w:r>
        <w:rPr>
          <w:rFonts w:asciiTheme="minorEastAsia" w:eastAsiaTheme="minorEastAsia" w:hAnsiTheme="minorEastAsia" w:cs="宋体" w:hint="eastAsia"/>
          <w:b/>
          <w:sz w:val="28"/>
          <w:szCs w:val="28"/>
        </w:rPr>
        <w:t>十一、</w:t>
      </w:r>
      <w:r>
        <w:rPr>
          <w:rFonts w:asciiTheme="minorEastAsia" w:eastAsiaTheme="minorEastAsia" w:hAnsiTheme="minorEastAsia" w:cs="宋体"/>
          <w:b/>
          <w:sz w:val="28"/>
          <w:szCs w:val="28"/>
        </w:rPr>
        <w:t>其他资料（投标人认为需要提供的其他文件）</w:t>
      </w:r>
    </w:p>
    <w:p w:rsidR="008E4B4B" w:rsidRDefault="008E4B4B">
      <w:pPr>
        <w:spacing w:line="490" w:lineRule="exact"/>
        <w:jc w:val="center"/>
        <w:rPr>
          <w:rFonts w:asciiTheme="minorEastAsia" w:eastAsiaTheme="minorEastAsia" w:hAnsiTheme="minorEastAsia"/>
          <w:b/>
          <w:color w:val="000000" w:themeColor="text1"/>
          <w:sz w:val="28"/>
          <w:szCs w:val="28"/>
        </w:rPr>
      </w:pPr>
    </w:p>
    <w:sectPr w:rsidR="008E4B4B">
      <w:footerReference w:type="default" r:id="rId14"/>
      <w:pgSz w:w="11900" w:h="16840"/>
      <w:pgMar w:top="1304" w:right="1474" w:bottom="1304"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08D4" w:rsidRDefault="00E808D4">
      <w:r>
        <w:separator/>
      </w:r>
    </w:p>
  </w:endnote>
  <w:endnote w:type="continuationSeparator" w:id="0">
    <w:p w:rsidR="00E808D4" w:rsidRDefault="00E808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altName w:val="黑体"/>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幼圆">
    <w:altName w:val="微软雅黑"/>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3216471"/>
    </w:sdtPr>
    <w:sdtEndPr/>
    <w:sdtContent>
      <w:p w:rsidR="00B21141" w:rsidRDefault="00B21141">
        <w:pPr>
          <w:pStyle w:val="ad"/>
          <w:ind w:firstLine="480"/>
          <w:jc w:val="center"/>
        </w:pPr>
        <w:r>
          <w:fldChar w:fldCharType="begin"/>
        </w:r>
        <w:r>
          <w:instrText>PAGE   \* MERGEFORMAT</w:instrText>
        </w:r>
        <w:r>
          <w:fldChar w:fldCharType="separate"/>
        </w:r>
        <w:r w:rsidR="00531243" w:rsidRPr="00531243">
          <w:rPr>
            <w:noProof/>
            <w:lang w:val="zh-CN"/>
          </w:rPr>
          <w:t>37</w:t>
        </w:r>
        <w:r>
          <w:rPr>
            <w:lang w:val="zh-CN"/>
          </w:rPr>
          <w:fldChar w:fldCharType="end"/>
        </w:r>
      </w:p>
    </w:sdtContent>
  </w:sdt>
  <w:p w:rsidR="00B21141" w:rsidRDefault="00B21141">
    <w:pPr>
      <w:pStyle w:val="ad"/>
    </w:pPr>
  </w:p>
  <w:p w:rsidR="00B21141" w:rsidRDefault="00B2114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08D4" w:rsidRDefault="00E808D4">
      <w:r>
        <w:separator/>
      </w:r>
    </w:p>
  </w:footnote>
  <w:footnote w:type="continuationSeparator" w:id="0">
    <w:p w:rsidR="00E808D4" w:rsidRDefault="00E808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singleLevel"/>
    <w:tmpl w:val="0000000B"/>
    <w:lvl w:ilvl="0">
      <w:start w:val="1"/>
      <w:numFmt w:val="bullet"/>
      <w:pStyle w:val="a"/>
      <w:lvlText w:val=""/>
      <w:lvlJc w:val="left"/>
      <w:pPr>
        <w:tabs>
          <w:tab w:val="left" w:pos="360"/>
        </w:tabs>
        <w:ind w:left="360" w:hanging="360"/>
      </w:pPr>
      <w:rPr>
        <w:rFonts w:ascii="Wingdings" w:hAnsi="Wingdings" w:hint="default"/>
      </w:rPr>
    </w:lvl>
  </w:abstractNum>
  <w:abstractNum w:abstractNumId="1">
    <w:nsid w:val="4E5F574A"/>
    <w:multiLevelType w:val="multilevel"/>
    <w:tmpl w:val="4E5F574A"/>
    <w:lvl w:ilvl="0">
      <w:start w:val="1"/>
      <w:numFmt w:val="japaneseCounting"/>
      <w:pStyle w:val="a0"/>
      <w:lvlText w:val="%1、"/>
      <w:lvlJc w:val="left"/>
      <w:pPr>
        <w:tabs>
          <w:tab w:val="left" w:pos="720"/>
        </w:tabs>
        <w:ind w:left="720" w:hanging="720"/>
      </w:pPr>
    </w:lvl>
    <w:lvl w:ilvl="1">
      <w:start w:val="1"/>
      <w:numFmt w:val="decimal"/>
      <w:lvlText w:val="%2、"/>
      <w:lvlJc w:val="left"/>
      <w:pPr>
        <w:tabs>
          <w:tab w:val="left" w:pos="1140"/>
        </w:tabs>
        <w:ind w:left="1140" w:hanging="72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5A40C405"/>
    <w:multiLevelType w:val="singleLevel"/>
    <w:tmpl w:val="5A40C405"/>
    <w:lvl w:ilvl="0">
      <w:start w:val="1"/>
      <w:numFmt w:val="chineseCounting"/>
      <w:suff w:val="space"/>
      <w:lvlText w:val="第%1章"/>
      <w:lvlJc w:val="left"/>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VerticalSpacing w:val="200"/>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DB9"/>
    <w:rsid w:val="00001D09"/>
    <w:rsid w:val="00002E3F"/>
    <w:rsid w:val="000034AC"/>
    <w:rsid w:val="00004B99"/>
    <w:rsid w:val="00005139"/>
    <w:rsid w:val="00005CDC"/>
    <w:rsid w:val="000110E6"/>
    <w:rsid w:val="000112C9"/>
    <w:rsid w:val="00013155"/>
    <w:rsid w:val="0001319D"/>
    <w:rsid w:val="00024308"/>
    <w:rsid w:val="000257CD"/>
    <w:rsid w:val="00025C29"/>
    <w:rsid w:val="00025DD9"/>
    <w:rsid w:val="000262CF"/>
    <w:rsid w:val="00026D67"/>
    <w:rsid w:val="00027678"/>
    <w:rsid w:val="000305E5"/>
    <w:rsid w:val="000318C7"/>
    <w:rsid w:val="00031A89"/>
    <w:rsid w:val="000324CE"/>
    <w:rsid w:val="000329D0"/>
    <w:rsid w:val="0003762A"/>
    <w:rsid w:val="000402B2"/>
    <w:rsid w:val="0004243B"/>
    <w:rsid w:val="00042EF2"/>
    <w:rsid w:val="00043C0C"/>
    <w:rsid w:val="00044436"/>
    <w:rsid w:val="0004500E"/>
    <w:rsid w:val="00045196"/>
    <w:rsid w:val="00046E9F"/>
    <w:rsid w:val="0004701F"/>
    <w:rsid w:val="00051116"/>
    <w:rsid w:val="00054FB2"/>
    <w:rsid w:val="00057825"/>
    <w:rsid w:val="00060015"/>
    <w:rsid w:val="0006173C"/>
    <w:rsid w:val="0006192F"/>
    <w:rsid w:val="00061CFB"/>
    <w:rsid w:val="0006222E"/>
    <w:rsid w:val="00063C19"/>
    <w:rsid w:val="00065422"/>
    <w:rsid w:val="000675A1"/>
    <w:rsid w:val="0006795B"/>
    <w:rsid w:val="00070616"/>
    <w:rsid w:val="00070E7A"/>
    <w:rsid w:val="00071A23"/>
    <w:rsid w:val="000742D3"/>
    <w:rsid w:val="00076FB3"/>
    <w:rsid w:val="0007752E"/>
    <w:rsid w:val="00082F85"/>
    <w:rsid w:val="00083399"/>
    <w:rsid w:val="000838C3"/>
    <w:rsid w:val="00085BF4"/>
    <w:rsid w:val="00086C1E"/>
    <w:rsid w:val="0008704F"/>
    <w:rsid w:val="00087FD9"/>
    <w:rsid w:val="00090BBE"/>
    <w:rsid w:val="000915AD"/>
    <w:rsid w:val="000919E7"/>
    <w:rsid w:val="0009317F"/>
    <w:rsid w:val="000938E0"/>
    <w:rsid w:val="0009395D"/>
    <w:rsid w:val="00093B5B"/>
    <w:rsid w:val="000941E0"/>
    <w:rsid w:val="00096E7A"/>
    <w:rsid w:val="00097CEF"/>
    <w:rsid w:val="000A1140"/>
    <w:rsid w:val="000A1328"/>
    <w:rsid w:val="000A2953"/>
    <w:rsid w:val="000A5957"/>
    <w:rsid w:val="000A7B48"/>
    <w:rsid w:val="000A7DF3"/>
    <w:rsid w:val="000B2693"/>
    <w:rsid w:val="000B408A"/>
    <w:rsid w:val="000B5128"/>
    <w:rsid w:val="000C24FF"/>
    <w:rsid w:val="000C3693"/>
    <w:rsid w:val="000C45FB"/>
    <w:rsid w:val="000C5420"/>
    <w:rsid w:val="000C608A"/>
    <w:rsid w:val="000C61B3"/>
    <w:rsid w:val="000D25A3"/>
    <w:rsid w:val="000D33CF"/>
    <w:rsid w:val="000D38A6"/>
    <w:rsid w:val="000D475F"/>
    <w:rsid w:val="000D5568"/>
    <w:rsid w:val="000D643E"/>
    <w:rsid w:val="000D69BE"/>
    <w:rsid w:val="000D74DF"/>
    <w:rsid w:val="000D76B9"/>
    <w:rsid w:val="000E0A05"/>
    <w:rsid w:val="000E0B56"/>
    <w:rsid w:val="000E2150"/>
    <w:rsid w:val="000E3D91"/>
    <w:rsid w:val="000E519B"/>
    <w:rsid w:val="000E5486"/>
    <w:rsid w:val="000E66B4"/>
    <w:rsid w:val="000E7600"/>
    <w:rsid w:val="000F07BC"/>
    <w:rsid w:val="000F7D5D"/>
    <w:rsid w:val="001034AF"/>
    <w:rsid w:val="00103644"/>
    <w:rsid w:val="00104019"/>
    <w:rsid w:val="0010659E"/>
    <w:rsid w:val="00106762"/>
    <w:rsid w:val="00106F1D"/>
    <w:rsid w:val="0010724F"/>
    <w:rsid w:val="00111501"/>
    <w:rsid w:val="0011280C"/>
    <w:rsid w:val="00113DC0"/>
    <w:rsid w:val="0011522C"/>
    <w:rsid w:val="00115ADA"/>
    <w:rsid w:val="0011743B"/>
    <w:rsid w:val="00120D85"/>
    <w:rsid w:val="00120F03"/>
    <w:rsid w:val="001215C7"/>
    <w:rsid w:val="0012246F"/>
    <w:rsid w:val="0012277D"/>
    <w:rsid w:val="00122964"/>
    <w:rsid w:val="00122DF6"/>
    <w:rsid w:val="001230BE"/>
    <w:rsid w:val="0012358D"/>
    <w:rsid w:val="00124C54"/>
    <w:rsid w:val="0012576E"/>
    <w:rsid w:val="00125C1D"/>
    <w:rsid w:val="00126C26"/>
    <w:rsid w:val="0012707C"/>
    <w:rsid w:val="00127158"/>
    <w:rsid w:val="00127985"/>
    <w:rsid w:val="00127C93"/>
    <w:rsid w:val="00132BE2"/>
    <w:rsid w:val="0013310E"/>
    <w:rsid w:val="00133404"/>
    <w:rsid w:val="001345B0"/>
    <w:rsid w:val="00134647"/>
    <w:rsid w:val="001353AB"/>
    <w:rsid w:val="00135491"/>
    <w:rsid w:val="00135A8A"/>
    <w:rsid w:val="00136F1A"/>
    <w:rsid w:val="0013742B"/>
    <w:rsid w:val="00140673"/>
    <w:rsid w:val="00140EA7"/>
    <w:rsid w:val="00140EB6"/>
    <w:rsid w:val="001421C0"/>
    <w:rsid w:val="0014453D"/>
    <w:rsid w:val="0014624B"/>
    <w:rsid w:val="00146444"/>
    <w:rsid w:val="00150139"/>
    <w:rsid w:val="00150872"/>
    <w:rsid w:val="001533DA"/>
    <w:rsid w:val="001536EE"/>
    <w:rsid w:val="00153744"/>
    <w:rsid w:val="001549BE"/>
    <w:rsid w:val="00154B9A"/>
    <w:rsid w:val="001564C9"/>
    <w:rsid w:val="0015712E"/>
    <w:rsid w:val="00160C82"/>
    <w:rsid w:val="0016180E"/>
    <w:rsid w:val="001625D7"/>
    <w:rsid w:val="00164DD1"/>
    <w:rsid w:val="00165A35"/>
    <w:rsid w:val="0016751A"/>
    <w:rsid w:val="00173AA0"/>
    <w:rsid w:val="00173AB3"/>
    <w:rsid w:val="00180CB8"/>
    <w:rsid w:val="00183077"/>
    <w:rsid w:val="00184068"/>
    <w:rsid w:val="00185E73"/>
    <w:rsid w:val="00186F88"/>
    <w:rsid w:val="001878F8"/>
    <w:rsid w:val="00196B74"/>
    <w:rsid w:val="001A180B"/>
    <w:rsid w:val="001A2E83"/>
    <w:rsid w:val="001A37B2"/>
    <w:rsid w:val="001A46F7"/>
    <w:rsid w:val="001A5A97"/>
    <w:rsid w:val="001A6CCA"/>
    <w:rsid w:val="001A7A24"/>
    <w:rsid w:val="001A7B0E"/>
    <w:rsid w:val="001B01ED"/>
    <w:rsid w:val="001B277B"/>
    <w:rsid w:val="001B5329"/>
    <w:rsid w:val="001B540F"/>
    <w:rsid w:val="001B5C14"/>
    <w:rsid w:val="001B62CA"/>
    <w:rsid w:val="001B6D6F"/>
    <w:rsid w:val="001C00B8"/>
    <w:rsid w:val="001C1D83"/>
    <w:rsid w:val="001C25E8"/>
    <w:rsid w:val="001C2ABC"/>
    <w:rsid w:val="001C3C28"/>
    <w:rsid w:val="001C45F6"/>
    <w:rsid w:val="001C5F45"/>
    <w:rsid w:val="001C7F29"/>
    <w:rsid w:val="001D276F"/>
    <w:rsid w:val="001D38DF"/>
    <w:rsid w:val="001D5EA7"/>
    <w:rsid w:val="001D60AE"/>
    <w:rsid w:val="001D6199"/>
    <w:rsid w:val="001E14EB"/>
    <w:rsid w:val="001E1A48"/>
    <w:rsid w:val="001E2352"/>
    <w:rsid w:val="001E2F6C"/>
    <w:rsid w:val="001E302E"/>
    <w:rsid w:val="001E3596"/>
    <w:rsid w:val="001E65A9"/>
    <w:rsid w:val="001F0CA8"/>
    <w:rsid w:val="001F2484"/>
    <w:rsid w:val="001F265E"/>
    <w:rsid w:val="001F3128"/>
    <w:rsid w:val="001F37BB"/>
    <w:rsid w:val="001F4B0B"/>
    <w:rsid w:val="001F4B5A"/>
    <w:rsid w:val="001F55CC"/>
    <w:rsid w:val="001F66D1"/>
    <w:rsid w:val="001F7147"/>
    <w:rsid w:val="002010FD"/>
    <w:rsid w:val="00202398"/>
    <w:rsid w:val="00202CEF"/>
    <w:rsid w:val="00202DA4"/>
    <w:rsid w:val="00204522"/>
    <w:rsid w:val="002062CB"/>
    <w:rsid w:val="00212FEC"/>
    <w:rsid w:val="002131FA"/>
    <w:rsid w:val="00214BD6"/>
    <w:rsid w:val="00214DC9"/>
    <w:rsid w:val="002159A2"/>
    <w:rsid w:val="002165F4"/>
    <w:rsid w:val="00216EE3"/>
    <w:rsid w:val="00216FDF"/>
    <w:rsid w:val="00217561"/>
    <w:rsid w:val="002175C1"/>
    <w:rsid w:val="002177BA"/>
    <w:rsid w:val="00220F6B"/>
    <w:rsid w:val="002215B9"/>
    <w:rsid w:val="00221D1F"/>
    <w:rsid w:val="00222A18"/>
    <w:rsid w:val="00223D11"/>
    <w:rsid w:val="0022423F"/>
    <w:rsid w:val="0022536B"/>
    <w:rsid w:val="00226DAF"/>
    <w:rsid w:val="0022792A"/>
    <w:rsid w:val="00231166"/>
    <w:rsid w:val="00231FFA"/>
    <w:rsid w:val="002321CA"/>
    <w:rsid w:val="00233419"/>
    <w:rsid w:val="002342C3"/>
    <w:rsid w:val="00234CC4"/>
    <w:rsid w:val="00235C59"/>
    <w:rsid w:val="00235D46"/>
    <w:rsid w:val="00237F81"/>
    <w:rsid w:val="00241FCC"/>
    <w:rsid w:val="00242D1A"/>
    <w:rsid w:val="00242E97"/>
    <w:rsid w:val="002434AA"/>
    <w:rsid w:val="00244AA9"/>
    <w:rsid w:val="00245745"/>
    <w:rsid w:val="00246730"/>
    <w:rsid w:val="00250342"/>
    <w:rsid w:val="0025111D"/>
    <w:rsid w:val="00251599"/>
    <w:rsid w:val="00253741"/>
    <w:rsid w:val="00256768"/>
    <w:rsid w:val="002611BE"/>
    <w:rsid w:val="002612FF"/>
    <w:rsid w:val="0026180C"/>
    <w:rsid w:val="002625E8"/>
    <w:rsid w:val="00262C0C"/>
    <w:rsid w:val="0026435D"/>
    <w:rsid w:val="0026545A"/>
    <w:rsid w:val="002656E0"/>
    <w:rsid w:val="002711E8"/>
    <w:rsid w:val="00273664"/>
    <w:rsid w:val="00274A45"/>
    <w:rsid w:val="00274B3A"/>
    <w:rsid w:val="00274B9C"/>
    <w:rsid w:val="002764B1"/>
    <w:rsid w:val="00276757"/>
    <w:rsid w:val="00276A25"/>
    <w:rsid w:val="00277EBF"/>
    <w:rsid w:val="00284095"/>
    <w:rsid w:val="00286186"/>
    <w:rsid w:val="00287B41"/>
    <w:rsid w:val="00294039"/>
    <w:rsid w:val="00294131"/>
    <w:rsid w:val="002952C4"/>
    <w:rsid w:val="00297DBA"/>
    <w:rsid w:val="002A08FC"/>
    <w:rsid w:val="002A14A7"/>
    <w:rsid w:val="002A1CCC"/>
    <w:rsid w:val="002A1E12"/>
    <w:rsid w:val="002A2C6E"/>
    <w:rsid w:val="002A405D"/>
    <w:rsid w:val="002A5502"/>
    <w:rsid w:val="002B0D0D"/>
    <w:rsid w:val="002B1F55"/>
    <w:rsid w:val="002B291E"/>
    <w:rsid w:val="002B415D"/>
    <w:rsid w:val="002B4E94"/>
    <w:rsid w:val="002B52CC"/>
    <w:rsid w:val="002B6DC5"/>
    <w:rsid w:val="002C0438"/>
    <w:rsid w:val="002C30BA"/>
    <w:rsid w:val="002C3600"/>
    <w:rsid w:val="002C5608"/>
    <w:rsid w:val="002C594D"/>
    <w:rsid w:val="002C639D"/>
    <w:rsid w:val="002C6918"/>
    <w:rsid w:val="002C6E63"/>
    <w:rsid w:val="002C7234"/>
    <w:rsid w:val="002C7489"/>
    <w:rsid w:val="002D0F48"/>
    <w:rsid w:val="002D1561"/>
    <w:rsid w:val="002D1768"/>
    <w:rsid w:val="002D2387"/>
    <w:rsid w:val="002D41A7"/>
    <w:rsid w:val="002D62DA"/>
    <w:rsid w:val="002D6643"/>
    <w:rsid w:val="002D7684"/>
    <w:rsid w:val="002E04A1"/>
    <w:rsid w:val="002E0BB0"/>
    <w:rsid w:val="002E4074"/>
    <w:rsid w:val="002E5768"/>
    <w:rsid w:val="002E5B68"/>
    <w:rsid w:val="002E5B8E"/>
    <w:rsid w:val="002F2012"/>
    <w:rsid w:val="002F6281"/>
    <w:rsid w:val="00300388"/>
    <w:rsid w:val="00301A4D"/>
    <w:rsid w:val="00303851"/>
    <w:rsid w:val="003046B7"/>
    <w:rsid w:val="0030471F"/>
    <w:rsid w:val="0030575A"/>
    <w:rsid w:val="003102C5"/>
    <w:rsid w:val="00311C99"/>
    <w:rsid w:val="003145A4"/>
    <w:rsid w:val="00314B03"/>
    <w:rsid w:val="003172FB"/>
    <w:rsid w:val="00320EA4"/>
    <w:rsid w:val="00321063"/>
    <w:rsid w:val="00324A49"/>
    <w:rsid w:val="00325445"/>
    <w:rsid w:val="00325491"/>
    <w:rsid w:val="00325F9D"/>
    <w:rsid w:val="00326483"/>
    <w:rsid w:val="003274AD"/>
    <w:rsid w:val="00327D5D"/>
    <w:rsid w:val="003300BD"/>
    <w:rsid w:val="00331815"/>
    <w:rsid w:val="00332A7B"/>
    <w:rsid w:val="00332BF8"/>
    <w:rsid w:val="0033378E"/>
    <w:rsid w:val="003346DF"/>
    <w:rsid w:val="003357E1"/>
    <w:rsid w:val="00335BB8"/>
    <w:rsid w:val="00335FE7"/>
    <w:rsid w:val="00336570"/>
    <w:rsid w:val="00336D1D"/>
    <w:rsid w:val="003372E6"/>
    <w:rsid w:val="0034160A"/>
    <w:rsid w:val="003429FF"/>
    <w:rsid w:val="00342B7C"/>
    <w:rsid w:val="00345385"/>
    <w:rsid w:val="00345AB9"/>
    <w:rsid w:val="00346A67"/>
    <w:rsid w:val="00350087"/>
    <w:rsid w:val="0035115F"/>
    <w:rsid w:val="00351E2F"/>
    <w:rsid w:val="00351E78"/>
    <w:rsid w:val="0035283F"/>
    <w:rsid w:val="003530F1"/>
    <w:rsid w:val="00354324"/>
    <w:rsid w:val="00355192"/>
    <w:rsid w:val="00355EE2"/>
    <w:rsid w:val="00356D38"/>
    <w:rsid w:val="0036054D"/>
    <w:rsid w:val="003613CE"/>
    <w:rsid w:val="00361DAF"/>
    <w:rsid w:val="003632EF"/>
    <w:rsid w:val="00363878"/>
    <w:rsid w:val="00366158"/>
    <w:rsid w:val="003707B3"/>
    <w:rsid w:val="00370EB4"/>
    <w:rsid w:val="0037127E"/>
    <w:rsid w:val="003738AD"/>
    <w:rsid w:val="00375E36"/>
    <w:rsid w:val="00376521"/>
    <w:rsid w:val="00380522"/>
    <w:rsid w:val="00380955"/>
    <w:rsid w:val="00382585"/>
    <w:rsid w:val="00383513"/>
    <w:rsid w:val="00386723"/>
    <w:rsid w:val="0039492A"/>
    <w:rsid w:val="003953E8"/>
    <w:rsid w:val="0039687B"/>
    <w:rsid w:val="00396DB9"/>
    <w:rsid w:val="00397321"/>
    <w:rsid w:val="003A1BAD"/>
    <w:rsid w:val="003A40FF"/>
    <w:rsid w:val="003A57D3"/>
    <w:rsid w:val="003A618F"/>
    <w:rsid w:val="003A7391"/>
    <w:rsid w:val="003B1E24"/>
    <w:rsid w:val="003B2DC7"/>
    <w:rsid w:val="003B50C9"/>
    <w:rsid w:val="003C2A54"/>
    <w:rsid w:val="003C31E6"/>
    <w:rsid w:val="003C325A"/>
    <w:rsid w:val="003C3378"/>
    <w:rsid w:val="003C3851"/>
    <w:rsid w:val="003C435C"/>
    <w:rsid w:val="003C4708"/>
    <w:rsid w:val="003C51BF"/>
    <w:rsid w:val="003C5374"/>
    <w:rsid w:val="003C6894"/>
    <w:rsid w:val="003C7BB9"/>
    <w:rsid w:val="003D01BE"/>
    <w:rsid w:val="003D34C2"/>
    <w:rsid w:val="003D4193"/>
    <w:rsid w:val="003D73FC"/>
    <w:rsid w:val="003D7CC7"/>
    <w:rsid w:val="003E041F"/>
    <w:rsid w:val="003E132A"/>
    <w:rsid w:val="003E140A"/>
    <w:rsid w:val="003E1437"/>
    <w:rsid w:val="003E2001"/>
    <w:rsid w:val="003E4DE0"/>
    <w:rsid w:val="003E7387"/>
    <w:rsid w:val="003E7EA4"/>
    <w:rsid w:val="003F18E6"/>
    <w:rsid w:val="003F286F"/>
    <w:rsid w:val="003F5C5E"/>
    <w:rsid w:val="003F6391"/>
    <w:rsid w:val="003F723A"/>
    <w:rsid w:val="004008CC"/>
    <w:rsid w:val="00401AA4"/>
    <w:rsid w:val="00401DDB"/>
    <w:rsid w:val="004040F1"/>
    <w:rsid w:val="004049F6"/>
    <w:rsid w:val="0041145C"/>
    <w:rsid w:val="00412E01"/>
    <w:rsid w:val="00413A9F"/>
    <w:rsid w:val="004165D0"/>
    <w:rsid w:val="004169E1"/>
    <w:rsid w:val="0042220A"/>
    <w:rsid w:val="00423FA6"/>
    <w:rsid w:val="004241BB"/>
    <w:rsid w:val="004263FF"/>
    <w:rsid w:val="00426F09"/>
    <w:rsid w:val="00427EB2"/>
    <w:rsid w:val="00431653"/>
    <w:rsid w:val="00431AAF"/>
    <w:rsid w:val="00431E73"/>
    <w:rsid w:val="00432689"/>
    <w:rsid w:val="00432AEB"/>
    <w:rsid w:val="004336AA"/>
    <w:rsid w:val="00433803"/>
    <w:rsid w:val="0043578A"/>
    <w:rsid w:val="00436557"/>
    <w:rsid w:val="00440992"/>
    <w:rsid w:val="00443D75"/>
    <w:rsid w:val="00443FFD"/>
    <w:rsid w:val="00445060"/>
    <w:rsid w:val="004459E2"/>
    <w:rsid w:val="004465FC"/>
    <w:rsid w:val="004502D5"/>
    <w:rsid w:val="004505C0"/>
    <w:rsid w:val="00450D17"/>
    <w:rsid w:val="00450FF1"/>
    <w:rsid w:val="00451561"/>
    <w:rsid w:val="00452882"/>
    <w:rsid w:val="00453972"/>
    <w:rsid w:val="00454F8B"/>
    <w:rsid w:val="00457553"/>
    <w:rsid w:val="00461023"/>
    <w:rsid w:val="004611D2"/>
    <w:rsid w:val="00462299"/>
    <w:rsid w:val="004622F7"/>
    <w:rsid w:val="00462E8C"/>
    <w:rsid w:val="00463986"/>
    <w:rsid w:val="00464920"/>
    <w:rsid w:val="00464980"/>
    <w:rsid w:val="004658DA"/>
    <w:rsid w:val="00466AD4"/>
    <w:rsid w:val="00475A87"/>
    <w:rsid w:val="004761D4"/>
    <w:rsid w:val="00477FB8"/>
    <w:rsid w:val="00481C96"/>
    <w:rsid w:val="00482375"/>
    <w:rsid w:val="00483707"/>
    <w:rsid w:val="00483E78"/>
    <w:rsid w:val="00485A6D"/>
    <w:rsid w:val="004918EA"/>
    <w:rsid w:val="00492A1F"/>
    <w:rsid w:val="00495D5E"/>
    <w:rsid w:val="00497C9A"/>
    <w:rsid w:val="004A3DB5"/>
    <w:rsid w:val="004A4F21"/>
    <w:rsid w:val="004A5567"/>
    <w:rsid w:val="004A561B"/>
    <w:rsid w:val="004A58FC"/>
    <w:rsid w:val="004A5A38"/>
    <w:rsid w:val="004A5BD9"/>
    <w:rsid w:val="004A5C82"/>
    <w:rsid w:val="004A64FB"/>
    <w:rsid w:val="004A6998"/>
    <w:rsid w:val="004A6F79"/>
    <w:rsid w:val="004A736C"/>
    <w:rsid w:val="004A7AF4"/>
    <w:rsid w:val="004B0F08"/>
    <w:rsid w:val="004B1AB9"/>
    <w:rsid w:val="004B238E"/>
    <w:rsid w:val="004B3F84"/>
    <w:rsid w:val="004B5B9A"/>
    <w:rsid w:val="004B60FB"/>
    <w:rsid w:val="004B747D"/>
    <w:rsid w:val="004B76EB"/>
    <w:rsid w:val="004C1A1C"/>
    <w:rsid w:val="004C1F6D"/>
    <w:rsid w:val="004C3106"/>
    <w:rsid w:val="004C3BED"/>
    <w:rsid w:val="004C4046"/>
    <w:rsid w:val="004C4F38"/>
    <w:rsid w:val="004C52ED"/>
    <w:rsid w:val="004C5D0D"/>
    <w:rsid w:val="004C6CC9"/>
    <w:rsid w:val="004C7E8F"/>
    <w:rsid w:val="004D3594"/>
    <w:rsid w:val="004D3E33"/>
    <w:rsid w:val="004D7023"/>
    <w:rsid w:val="004E0480"/>
    <w:rsid w:val="004E33CD"/>
    <w:rsid w:val="004E3CAE"/>
    <w:rsid w:val="004E6A8A"/>
    <w:rsid w:val="004E75B4"/>
    <w:rsid w:val="004F195E"/>
    <w:rsid w:val="00505193"/>
    <w:rsid w:val="00507CD7"/>
    <w:rsid w:val="00510927"/>
    <w:rsid w:val="00513F7B"/>
    <w:rsid w:val="00515AD6"/>
    <w:rsid w:val="0051732B"/>
    <w:rsid w:val="0052024C"/>
    <w:rsid w:val="00520296"/>
    <w:rsid w:val="00521773"/>
    <w:rsid w:val="005256B0"/>
    <w:rsid w:val="0052673E"/>
    <w:rsid w:val="0053055D"/>
    <w:rsid w:val="00531243"/>
    <w:rsid w:val="0053332D"/>
    <w:rsid w:val="00533A35"/>
    <w:rsid w:val="005351C5"/>
    <w:rsid w:val="00535222"/>
    <w:rsid w:val="00535F87"/>
    <w:rsid w:val="0054051C"/>
    <w:rsid w:val="005411B1"/>
    <w:rsid w:val="00542F6C"/>
    <w:rsid w:val="00551918"/>
    <w:rsid w:val="005527D5"/>
    <w:rsid w:val="00555380"/>
    <w:rsid w:val="0055599B"/>
    <w:rsid w:val="00557593"/>
    <w:rsid w:val="0056218D"/>
    <w:rsid w:val="00562733"/>
    <w:rsid w:val="00563D19"/>
    <w:rsid w:val="00564621"/>
    <w:rsid w:val="005646BC"/>
    <w:rsid w:val="005658D1"/>
    <w:rsid w:val="00567792"/>
    <w:rsid w:val="00570AB9"/>
    <w:rsid w:val="005719BE"/>
    <w:rsid w:val="0057421E"/>
    <w:rsid w:val="00580BA4"/>
    <w:rsid w:val="005826F8"/>
    <w:rsid w:val="005841A3"/>
    <w:rsid w:val="00585CD7"/>
    <w:rsid w:val="005927DC"/>
    <w:rsid w:val="00594FDF"/>
    <w:rsid w:val="00595E22"/>
    <w:rsid w:val="00597321"/>
    <w:rsid w:val="00597497"/>
    <w:rsid w:val="005A010B"/>
    <w:rsid w:val="005A1B73"/>
    <w:rsid w:val="005A20B0"/>
    <w:rsid w:val="005A3EBD"/>
    <w:rsid w:val="005A5082"/>
    <w:rsid w:val="005A711E"/>
    <w:rsid w:val="005A7152"/>
    <w:rsid w:val="005A735C"/>
    <w:rsid w:val="005A75B9"/>
    <w:rsid w:val="005B18A0"/>
    <w:rsid w:val="005B2428"/>
    <w:rsid w:val="005B3CA5"/>
    <w:rsid w:val="005B5408"/>
    <w:rsid w:val="005B6807"/>
    <w:rsid w:val="005B756E"/>
    <w:rsid w:val="005B7806"/>
    <w:rsid w:val="005B7CBF"/>
    <w:rsid w:val="005C0846"/>
    <w:rsid w:val="005C0F52"/>
    <w:rsid w:val="005C210D"/>
    <w:rsid w:val="005C5930"/>
    <w:rsid w:val="005C5EAB"/>
    <w:rsid w:val="005C7586"/>
    <w:rsid w:val="005D285B"/>
    <w:rsid w:val="005D3665"/>
    <w:rsid w:val="005D4822"/>
    <w:rsid w:val="005D4A10"/>
    <w:rsid w:val="005D4D62"/>
    <w:rsid w:val="005D65CC"/>
    <w:rsid w:val="005E0B3E"/>
    <w:rsid w:val="005E20ED"/>
    <w:rsid w:val="005E43E5"/>
    <w:rsid w:val="005E4DB9"/>
    <w:rsid w:val="005E5BDD"/>
    <w:rsid w:val="005E6EF0"/>
    <w:rsid w:val="005E72CC"/>
    <w:rsid w:val="005F44C6"/>
    <w:rsid w:val="005F596A"/>
    <w:rsid w:val="005F5DFE"/>
    <w:rsid w:val="006009D7"/>
    <w:rsid w:val="00601808"/>
    <w:rsid w:val="0060323B"/>
    <w:rsid w:val="00607AE5"/>
    <w:rsid w:val="006103A0"/>
    <w:rsid w:val="006110A7"/>
    <w:rsid w:val="00611BC9"/>
    <w:rsid w:val="00611CDD"/>
    <w:rsid w:val="006132CC"/>
    <w:rsid w:val="00615108"/>
    <w:rsid w:val="00616EDB"/>
    <w:rsid w:val="00617915"/>
    <w:rsid w:val="00617DEA"/>
    <w:rsid w:val="006214EC"/>
    <w:rsid w:val="00622072"/>
    <w:rsid w:val="006222B8"/>
    <w:rsid w:val="00626D03"/>
    <w:rsid w:val="00626F15"/>
    <w:rsid w:val="006273E0"/>
    <w:rsid w:val="00630C8D"/>
    <w:rsid w:val="0063132B"/>
    <w:rsid w:val="006314CE"/>
    <w:rsid w:val="00632752"/>
    <w:rsid w:val="00632965"/>
    <w:rsid w:val="0063375C"/>
    <w:rsid w:val="00634031"/>
    <w:rsid w:val="00634A82"/>
    <w:rsid w:val="0063583F"/>
    <w:rsid w:val="006363E8"/>
    <w:rsid w:val="00640FA2"/>
    <w:rsid w:val="0064184E"/>
    <w:rsid w:val="006423C8"/>
    <w:rsid w:val="00642F42"/>
    <w:rsid w:val="0064400C"/>
    <w:rsid w:val="00645BCF"/>
    <w:rsid w:val="00651329"/>
    <w:rsid w:val="006516D4"/>
    <w:rsid w:val="00651907"/>
    <w:rsid w:val="00652A7B"/>
    <w:rsid w:val="0065338C"/>
    <w:rsid w:val="00654085"/>
    <w:rsid w:val="006548BE"/>
    <w:rsid w:val="00655A29"/>
    <w:rsid w:val="00655C0E"/>
    <w:rsid w:val="00657AB9"/>
    <w:rsid w:val="00661268"/>
    <w:rsid w:val="00662367"/>
    <w:rsid w:val="00662A7B"/>
    <w:rsid w:val="006643A2"/>
    <w:rsid w:val="00664B05"/>
    <w:rsid w:val="00667210"/>
    <w:rsid w:val="006677D8"/>
    <w:rsid w:val="00667A15"/>
    <w:rsid w:val="006701FE"/>
    <w:rsid w:val="00672387"/>
    <w:rsid w:val="0067271A"/>
    <w:rsid w:val="00674CCC"/>
    <w:rsid w:val="006752EB"/>
    <w:rsid w:val="00675763"/>
    <w:rsid w:val="00681449"/>
    <w:rsid w:val="00681CDF"/>
    <w:rsid w:val="00681D68"/>
    <w:rsid w:val="00684C04"/>
    <w:rsid w:val="00684D3B"/>
    <w:rsid w:val="00690645"/>
    <w:rsid w:val="00690DA1"/>
    <w:rsid w:val="006939A9"/>
    <w:rsid w:val="00693FD5"/>
    <w:rsid w:val="0069462F"/>
    <w:rsid w:val="00694AEC"/>
    <w:rsid w:val="006957C0"/>
    <w:rsid w:val="006969DD"/>
    <w:rsid w:val="006A006F"/>
    <w:rsid w:val="006A0B5D"/>
    <w:rsid w:val="006A211A"/>
    <w:rsid w:val="006A31A0"/>
    <w:rsid w:val="006A3845"/>
    <w:rsid w:val="006A4331"/>
    <w:rsid w:val="006A5781"/>
    <w:rsid w:val="006A5D01"/>
    <w:rsid w:val="006A6232"/>
    <w:rsid w:val="006A6593"/>
    <w:rsid w:val="006A71E2"/>
    <w:rsid w:val="006A7312"/>
    <w:rsid w:val="006B2E53"/>
    <w:rsid w:val="006C015F"/>
    <w:rsid w:val="006C0A1D"/>
    <w:rsid w:val="006C25CC"/>
    <w:rsid w:val="006C7255"/>
    <w:rsid w:val="006C79DF"/>
    <w:rsid w:val="006D1889"/>
    <w:rsid w:val="006D2CC0"/>
    <w:rsid w:val="006D3BE3"/>
    <w:rsid w:val="006D7167"/>
    <w:rsid w:val="006E1A3B"/>
    <w:rsid w:val="006E4B47"/>
    <w:rsid w:val="006E5C2B"/>
    <w:rsid w:val="006E5DB3"/>
    <w:rsid w:val="006E6B57"/>
    <w:rsid w:val="006E6C25"/>
    <w:rsid w:val="006E7576"/>
    <w:rsid w:val="006F1454"/>
    <w:rsid w:val="006F24F5"/>
    <w:rsid w:val="006F3EEF"/>
    <w:rsid w:val="00700CDC"/>
    <w:rsid w:val="007010EB"/>
    <w:rsid w:val="00702A2C"/>
    <w:rsid w:val="007038FC"/>
    <w:rsid w:val="00703B2F"/>
    <w:rsid w:val="007043DA"/>
    <w:rsid w:val="00704A0D"/>
    <w:rsid w:val="00704DD3"/>
    <w:rsid w:val="007059FF"/>
    <w:rsid w:val="00707141"/>
    <w:rsid w:val="00707E76"/>
    <w:rsid w:val="00707F71"/>
    <w:rsid w:val="00711570"/>
    <w:rsid w:val="00712589"/>
    <w:rsid w:val="00713393"/>
    <w:rsid w:val="0071341D"/>
    <w:rsid w:val="007138DF"/>
    <w:rsid w:val="0071542D"/>
    <w:rsid w:val="00715DB3"/>
    <w:rsid w:val="007161A3"/>
    <w:rsid w:val="007203D3"/>
    <w:rsid w:val="00721837"/>
    <w:rsid w:val="007218E6"/>
    <w:rsid w:val="00721C3A"/>
    <w:rsid w:val="00721EEF"/>
    <w:rsid w:val="00722093"/>
    <w:rsid w:val="007238A6"/>
    <w:rsid w:val="00724E95"/>
    <w:rsid w:val="007263D4"/>
    <w:rsid w:val="0072728F"/>
    <w:rsid w:val="0073343D"/>
    <w:rsid w:val="0073425D"/>
    <w:rsid w:val="00734919"/>
    <w:rsid w:val="00734EB8"/>
    <w:rsid w:val="00743736"/>
    <w:rsid w:val="00750ED6"/>
    <w:rsid w:val="0075125E"/>
    <w:rsid w:val="007513F5"/>
    <w:rsid w:val="00755555"/>
    <w:rsid w:val="007577F4"/>
    <w:rsid w:val="00757FA6"/>
    <w:rsid w:val="007636E8"/>
    <w:rsid w:val="00764304"/>
    <w:rsid w:val="00766B50"/>
    <w:rsid w:val="00767B0A"/>
    <w:rsid w:val="007704A1"/>
    <w:rsid w:val="0077188C"/>
    <w:rsid w:val="0077197D"/>
    <w:rsid w:val="00771D82"/>
    <w:rsid w:val="00774E65"/>
    <w:rsid w:val="007761D1"/>
    <w:rsid w:val="00776B3E"/>
    <w:rsid w:val="00777565"/>
    <w:rsid w:val="00777955"/>
    <w:rsid w:val="0078017E"/>
    <w:rsid w:val="0078132D"/>
    <w:rsid w:val="00781E9B"/>
    <w:rsid w:val="00783A91"/>
    <w:rsid w:val="00783B03"/>
    <w:rsid w:val="00783CB0"/>
    <w:rsid w:val="00783E74"/>
    <w:rsid w:val="007862D7"/>
    <w:rsid w:val="00787E53"/>
    <w:rsid w:val="007906A5"/>
    <w:rsid w:val="00792D60"/>
    <w:rsid w:val="007935C7"/>
    <w:rsid w:val="00796C20"/>
    <w:rsid w:val="007A3C09"/>
    <w:rsid w:val="007A3FD7"/>
    <w:rsid w:val="007A6BBF"/>
    <w:rsid w:val="007A78B1"/>
    <w:rsid w:val="007A7B8C"/>
    <w:rsid w:val="007B0479"/>
    <w:rsid w:val="007B0918"/>
    <w:rsid w:val="007B1DD7"/>
    <w:rsid w:val="007B2009"/>
    <w:rsid w:val="007B242B"/>
    <w:rsid w:val="007B4D14"/>
    <w:rsid w:val="007B5B10"/>
    <w:rsid w:val="007B6C69"/>
    <w:rsid w:val="007B78C3"/>
    <w:rsid w:val="007B7A5F"/>
    <w:rsid w:val="007C0B02"/>
    <w:rsid w:val="007C0C91"/>
    <w:rsid w:val="007C22CB"/>
    <w:rsid w:val="007C342C"/>
    <w:rsid w:val="007C40CC"/>
    <w:rsid w:val="007C5157"/>
    <w:rsid w:val="007C53A4"/>
    <w:rsid w:val="007C646A"/>
    <w:rsid w:val="007C703C"/>
    <w:rsid w:val="007D33EB"/>
    <w:rsid w:val="007D3E86"/>
    <w:rsid w:val="007D51A2"/>
    <w:rsid w:val="007D53A6"/>
    <w:rsid w:val="007D5D4E"/>
    <w:rsid w:val="007E0DEF"/>
    <w:rsid w:val="007E1E82"/>
    <w:rsid w:val="007E2992"/>
    <w:rsid w:val="007E3B8C"/>
    <w:rsid w:val="007E40D2"/>
    <w:rsid w:val="007E5269"/>
    <w:rsid w:val="007E5B85"/>
    <w:rsid w:val="007E629C"/>
    <w:rsid w:val="007E70B4"/>
    <w:rsid w:val="007E7C54"/>
    <w:rsid w:val="007F0B09"/>
    <w:rsid w:val="007F0BE9"/>
    <w:rsid w:val="007F264C"/>
    <w:rsid w:val="007F4D24"/>
    <w:rsid w:val="007F62B9"/>
    <w:rsid w:val="007F6C7B"/>
    <w:rsid w:val="00800046"/>
    <w:rsid w:val="00800EEE"/>
    <w:rsid w:val="00801BC1"/>
    <w:rsid w:val="00802EBF"/>
    <w:rsid w:val="00804C8F"/>
    <w:rsid w:val="00804CBA"/>
    <w:rsid w:val="00805132"/>
    <w:rsid w:val="00805852"/>
    <w:rsid w:val="0080667D"/>
    <w:rsid w:val="008068EF"/>
    <w:rsid w:val="00812146"/>
    <w:rsid w:val="008125CB"/>
    <w:rsid w:val="008134B1"/>
    <w:rsid w:val="00814EA6"/>
    <w:rsid w:val="008152DB"/>
    <w:rsid w:val="00820C00"/>
    <w:rsid w:val="008220B9"/>
    <w:rsid w:val="0082487C"/>
    <w:rsid w:val="00824B9F"/>
    <w:rsid w:val="00825454"/>
    <w:rsid w:val="00827635"/>
    <w:rsid w:val="00827DB8"/>
    <w:rsid w:val="00830237"/>
    <w:rsid w:val="008307D2"/>
    <w:rsid w:val="00831055"/>
    <w:rsid w:val="008314B4"/>
    <w:rsid w:val="00832FDD"/>
    <w:rsid w:val="00833BFE"/>
    <w:rsid w:val="00835C4C"/>
    <w:rsid w:val="00836655"/>
    <w:rsid w:val="008403EF"/>
    <w:rsid w:val="00840866"/>
    <w:rsid w:val="00841FD4"/>
    <w:rsid w:val="00844D50"/>
    <w:rsid w:val="0084643C"/>
    <w:rsid w:val="008470B1"/>
    <w:rsid w:val="008511C5"/>
    <w:rsid w:val="00853BF8"/>
    <w:rsid w:val="008549C8"/>
    <w:rsid w:val="008553B4"/>
    <w:rsid w:val="00856700"/>
    <w:rsid w:val="008567D8"/>
    <w:rsid w:val="00856BD6"/>
    <w:rsid w:val="00857527"/>
    <w:rsid w:val="00860B41"/>
    <w:rsid w:val="00860D61"/>
    <w:rsid w:val="00860FF7"/>
    <w:rsid w:val="00861233"/>
    <w:rsid w:val="00861CE1"/>
    <w:rsid w:val="00864333"/>
    <w:rsid w:val="00864BB1"/>
    <w:rsid w:val="008654C9"/>
    <w:rsid w:val="00865959"/>
    <w:rsid w:val="0086640E"/>
    <w:rsid w:val="00866BD9"/>
    <w:rsid w:val="00870103"/>
    <w:rsid w:val="00871A0D"/>
    <w:rsid w:val="00872145"/>
    <w:rsid w:val="008732A4"/>
    <w:rsid w:val="00873BE4"/>
    <w:rsid w:val="00874F25"/>
    <w:rsid w:val="00875CEB"/>
    <w:rsid w:val="008760D3"/>
    <w:rsid w:val="008764E4"/>
    <w:rsid w:val="00877B23"/>
    <w:rsid w:val="00881254"/>
    <w:rsid w:val="00882460"/>
    <w:rsid w:val="0088462B"/>
    <w:rsid w:val="0088573B"/>
    <w:rsid w:val="00885C7B"/>
    <w:rsid w:val="00886955"/>
    <w:rsid w:val="00886ABB"/>
    <w:rsid w:val="0088792B"/>
    <w:rsid w:val="00887DA1"/>
    <w:rsid w:val="00891841"/>
    <w:rsid w:val="008919B9"/>
    <w:rsid w:val="00895501"/>
    <w:rsid w:val="00895730"/>
    <w:rsid w:val="00896152"/>
    <w:rsid w:val="00897621"/>
    <w:rsid w:val="008A18DB"/>
    <w:rsid w:val="008A21AB"/>
    <w:rsid w:val="008A282A"/>
    <w:rsid w:val="008A2A72"/>
    <w:rsid w:val="008A4317"/>
    <w:rsid w:val="008A4F57"/>
    <w:rsid w:val="008A5854"/>
    <w:rsid w:val="008B07A3"/>
    <w:rsid w:val="008B28F1"/>
    <w:rsid w:val="008B36E3"/>
    <w:rsid w:val="008B5009"/>
    <w:rsid w:val="008B62E5"/>
    <w:rsid w:val="008B78D0"/>
    <w:rsid w:val="008C0180"/>
    <w:rsid w:val="008C5B33"/>
    <w:rsid w:val="008C7E83"/>
    <w:rsid w:val="008D0B97"/>
    <w:rsid w:val="008D28F4"/>
    <w:rsid w:val="008D2EF3"/>
    <w:rsid w:val="008D54B0"/>
    <w:rsid w:val="008D605F"/>
    <w:rsid w:val="008D67D7"/>
    <w:rsid w:val="008D74F6"/>
    <w:rsid w:val="008D7A8A"/>
    <w:rsid w:val="008E1581"/>
    <w:rsid w:val="008E3770"/>
    <w:rsid w:val="008E4B4B"/>
    <w:rsid w:val="008E6AE8"/>
    <w:rsid w:val="008E6DDF"/>
    <w:rsid w:val="008E703D"/>
    <w:rsid w:val="008E7322"/>
    <w:rsid w:val="008E7B78"/>
    <w:rsid w:val="008E7EDD"/>
    <w:rsid w:val="008F0AEB"/>
    <w:rsid w:val="008F30D7"/>
    <w:rsid w:val="008F3884"/>
    <w:rsid w:val="008F5588"/>
    <w:rsid w:val="008F5F4D"/>
    <w:rsid w:val="009028D7"/>
    <w:rsid w:val="00903967"/>
    <w:rsid w:val="009039D3"/>
    <w:rsid w:val="00903BE7"/>
    <w:rsid w:val="009041C0"/>
    <w:rsid w:val="00905A2F"/>
    <w:rsid w:val="00907CA5"/>
    <w:rsid w:val="00910552"/>
    <w:rsid w:val="00910AA8"/>
    <w:rsid w:val="009113DA"/>
    <w:rsid w:val="00912133"/>
    <w:rsid w:val="0091248C"/>
    <w:rsid w:val="009143F5"/>
    <w:rsid w:val="00915574"/>
    <w:rsid w:val="00922185"/>
    <w:rsid w:val="00923D26"/>
    <w:rsid w:val="00925A55"/>
    <w:rsid w:val="009276EE"/>
    <w:rsid w:val="00927786"/>
    <w:rsid w:val="009325A2"/>
    <w:rsid w:val="00933FA2"/>
    <w:rsid w:val="0094023D"/>
    <w:rsid w:val="00941A0A"/>
    <w:rsid w:val="00942C14"/>
    <w:rsid w:val="00945622"/>
    <w:rsid w:val="00945E4E"/>
    <w:rsid w:val="00945FDB"/>
    <w:rsid w:val="009460FD"/>
    <w:rsid w:val="0094706A"/>
    <w:rsid w:val="00947885"/>
    <w:rsid w:val="0095396D"/>
    <w:rsid w:val="00954BA4"/>
    <w:rsid w:val="00956981"/>
    <w:rsid w:val="009616BA"/>
    <w:rsid w:val="0096183A"/>
    <w:rsid w:val="00962929"/>
    <w:rsid w:val="00962B57"/>
    <w:rsid w:val="0096519D"/>
    <w:rsid w:val="00965350"/>
    <w:rsid w:val="00965F5F"/>
    <w:rsid w:val="00967669"/>
    <w:rsid w:val="009705C4"/>
    <w:rsid w:val="0097358E"/>
    <w:rsid w:val="00973940"/>
    <w:rsid w:val="009741AD"/>
    <w:rsid w:val="009752AE"/>
    <w:rsid w:val="00975AD5"/>
    <w:rsid w:val="00980CD4"/>
    <w:rsid w:val="009838CE"/>
    <w:rsid w:val="00983E2A"/>
    <w:rsid w:val="009844C6"/>
    <w:rsid w:val="0098794E"/>
    <w:rsid w:val="00987C64"/>
    <w:rsid w:val="00994514"/>
    <w:rsid w:val="0099476A"/>
    <w:rsid w:val="009951D4"/>
    <w:rsid w:val="009964D5"/>
    <w:rsid w:val="009A01E7"/>
    <w:rsid w:val="009A783F"/>
    <w:rsid w:val="009B06EF"/>
    <w:rsid w:val="009B18B8"/>
    <w:rsid w:val="009B1E8A"/>
    <w:rsid w:val="009B21A3"/>
    <w:rsid w:val="009B2447"/>
    <w:rsid w:val="009B2509"/>
    <w:rsid w:val="009B3445"/>
    <w:rsid w:val="009B3A49"/>
    <w:rsid w:val="009B4F69"/>
    <w:rsid w:val="009B5A79"/>
    <w:rsid w:val="009B6452"/>
    <w:rsid w:val="009B7835"/>
    <w:rsid w:val="009B7A3F"/>
    <w:rsid w:val="009C0C24"/>
    <w:rsid w:val="009C297D"/>
    <w:rsid w:val="009C2CDB"/>
    <w:rsid w:val="009C527B"/>
    <w:rsid w:val="009C75AB"/>
    <w:rsid w:val="009C788A"/>
    <w:rsid w:val="009D0B71"/>
    <w:rsid w:val="009D0D01"/>
    <w:rsid w:val="009D121B"/>
    <w:rsid w:val="009D15C8"/>
    <w:rsid w:val="009D1B3D"/>
    <w:rsid w:val="009D3D60"/>
    <w:rsid w:val="009D4112"/>
    <w:rsid w:val="009D4310"/>
    <w:rsid w:val="009D4CB0"/>
    <w:rsid w:val="009E0325"/>
    <w:rsid w:val="009E181E"/>
    <w:rsid w:val="009E4BD5"/>
    <w:rsid w:val="009E4D1F"/>
    <w:rsid w:val="009E4F1F"/>
    <w:rsid w:val="009F1E1E"/>
    <w:rsid w:val="009F2A41"/>
    <w:rsid w:val="009F6C5E"/>
    <w:rsid w:val="00A00944"/>
    <w:rsid w:val="00A01154"/>
    <w:rsid w:val="00A01C21"/>
    <w:rsid w:val="00A037A0"/>
    <w:rsid w:val="00A03EC4"/>
    <w:rsid w:val="00A06CCC"/>
    <w:rsid w:val="00A10A71"/>
    <w:rsid w:val="00A1166C"/>
    <w:rsid w:val="00A139A5"/>
    <w:rsid w:val="00A13CB5"/>
    <w:rsid w:val="00A1580B"/>
    <w:rsid w:val="00A1659A"/>
    <w:rsid w:val="00A17378"/>
    <w:rsid w:val="00A17B3F"/>
    <w:rsid w:val="00A213F0"/>
    <w:rsid w:val="00A21640"/>
    <w:rsid w:val="00A21997"/>
    <w:rsid w:val="00A22DCD"/>
    <w:rsid w:val="00A23BF6"/>
    <w:rsid w:val="00A260A1"/>
    <w:rsid w:val="00A26107"/>
    <w:rsid w:val="00A270CA"/>
    <w:rsid w:val="00A30079"/>
    <w:rsid w:val="00A307F3"/>
    <w:rsid w:val="00A30EFF"/>
    <w:rsid w:val="00A30FE8"/>
    <w:rsid w:val="00A326D0"/>
    <w:rsid w:val="00A33BEF"/>
    <w:rsid w:val="00A365E7"/>
    <w:rsid w:val="00A376D8"/>
    <w:rsid w:val="00A41274"/>
    <w:rsid w:val="00A415B8"/>
    <w:rsid w:val="00A41D2D"/>
    <w:rsid w:val="00A42DC2"/>
    <w:rsid w:val="00A43E5D"/>
    <w:rsid w:val="00A45308"/>
    <w:rsid w:val="00A45B4F"/>
    <w:rsid w:val="00A50C9E"/>
    <w:rsid w:val="00A51496"/>
    <w:rsid w:val="00A5189C"/>
    <w:rsid w:val="00A52429"/>
    <w:rsid w:val="00A53E99"/>
    <w:rsid w:val="00A54FAB"/>
    <w:rsid w:val="00A5534C"/>
    <w:rsid w:val="00A55B07"/>
    <w:rsid w:val="00A575C9"/>
    <w:rsid w:val="00A5798B"/>
    <w:rsid w:val="00A61733"/>
    <w:rsid w:val="00A626DA"/>
    <w:rsid w:val="00A630D3"/>
    <w:rsid w:val="00A63439"/>
    <w:rsid w:val="00A65D0B"/>
    <w:rsid w:val="00A6693C"/>
    <w:rsid w:val="00A66ECB"/>
    <w:rsid w:val="00A676E0"/>
    <w:rsid w:val="00A70541"/>
    <w:rsid w:val="00A70CE2"/>
    <w:rsid w:val="00A72ECA"/>
    <w:rsid w:val="00A733B8"/>
    <w:rsid w:val="00A734C5"/>
    <w:rsid w:val="00A75B30"/>
    <w:rsid w:val="00A81D11"/>
    <w:rsid w:val="00A833FF"/>
    <w:rsid w:val="00A85C06"/>
    <w:rsid w:val="00A875EC"/>
    <w:rsid w:val="00A87709"/>
    <w:rsid w:val="00A87F13"/>
    <w:rsid w:val="00A902F7"/>
    <w:rsid w:val="00A913DB"/>
    <w:rsid w:val="00A92C43"/>
    <w:rsid w:val="00A92C66"/>
    <w:rsid w:val="00A93A57"/>
    <w:rsid w:val="00A93D42"/>
    <w:rsid w:val="00A9459F"/>
    <w:rsid w:val="00AA0525"/>
    <w:rsid w:val="00AA1927"/>
    <w:rsid w:val="00AA1D74"/>
    <w:rsid w:val="00AA2AE6"/>
    <w:rsid w:val="00AA2B5F"/>
    <w:rsid w:val="00AA2B95"/>
    <w:rsid w:val="00AA374A"/>
    <w:rsid w:val="00AA37B2"/>
    <w:rsid w:val="00AA5BA7"/>
    <w:rsid w:val="00AA6E82"/>
    <w:rsid w:val="00AA76A8"/>
    <w:rsid w:val="00AB1033"/>
    <w:rsid w:val="00AB218F"/>
    <w:rsid w:val="00AB2428"/>
    <w:rsid w:val="00AB3675"/>
    <w:rsid w:val="00AB4F95"/>
    <w:rsid w:val="00AB6BDF"/>
    <w:rsid w:val="00AB6F54"/>
    <w:rsid w:val="00AC07E5"/>
    <w:rsid w:val="00AC16C3"/>
    <w:rsid w:val="00AC1A45"/>
    <w:rsid w:val="00AC1A7F"/>
    <w:rsid w:val="00AC4A62"/>
    <w:rsid w:val="00AC5A32"/>
    <w:rsid w:val="00AC7527"/>
    <w:rsid w:val="00AD0980"/>
    <w:rsid w:val="00AD209B"/>
    <w:rsid w:val="00AD2580"/>
    <w:rsid w:val="00AD4496"/>
    <w:rsid w:val="00AD490B"/>
    <w:rsid w:val="00AD4948"/>
    <w:rsid w:val="00AD58E5"/>
    <w:rsid w:val="00AE1C5F"/>
    <w:rsid w:val="00AE268A"/>
    <w:rsid w:val="00AE2952"/>
    <w:rsid w:val="00AE4A0E"/>
    <w:rsid w:val="00AE4F8B"/>
    <w:rsid w:val="00AE6014"/>
    <w:rsid w:val="00AE6C45"/>
    <w:rsid w:val="00AF11B8"/>
    <w:rsid w:val="00AF123F"/>
    <w:rsid w:val="00AF1351"/>
    <w:rsid w:val="00AF1DB2"/>
    <w:rsid w:val="00AF3167"/>
    <w:rsid w:val="00AF32BE"/>
    <w:rsid w:val="00AF345A"/>
    <w:rsid w:val="00AF3EA1"/>
    <w:rsid w:val="00AF4705"/>
    <w:rsid w:val="00AF4BC1"/>
    <w:rsid w:val="00AF4FCC"/>
    <w:rsid w:val="00AF5353"/>
    <w:rsid w:val="00AF58B1"/>
    <w:rsid w:val="00AF5AC4"/>
    <w:rsid w:val="00AF7E3C"/>
    <w:rsid w:val="00B006A8"/>
    <w:rsid w:val="00B00821"/>
    <w:rsid w:val="00B01666"/>
    <w:rsid w:val="00B01CEC"/>
    <w:rsid w:val="00B01D75"/>
    <w:rsid w:val="00B0455C"/>
    <w:rsid w:val="00B06D49"/>
    <w:rsid w:val="00B072E0"/>
    <w:rsid w:val="00B07B24"/>
    <w:rsid w:val="00B1154B"/>
    <w:rsid w:val="00B130AB"/>
    <w:rsid w:val="00B15C40"/>
    <w:rsid w:val="00B17430"/>
    <w:rsid w:val="00B1771E"/>
    <w:rsid w:val="00B17BD6"/>
    <w:rsid w:val="00B20610"/>
    <w:rsid w:val="00B21141"/>
    <w:rsid w:val="00B225D5"/>
    <w:rsid w:val="00B22783"/>
    <w:rsid w:val="00B23C84"/>
    <w:rsid w:val="00B2533D"/>
    <w:rsid w:val="00B27510"/>
    <w:rsid w:val="00B3124F"/>
    <w:rsid w:val="00B31AC7"/>
    <w:rsid w:val="00B32244"/>
    <w:rsid w:val="00B328E5"/>
    <w:rsid w:val="00B33A81"/>
    <w:rsid w:val="00B37330"/>
    <w:rsid w:val="00B37509"/>
    <w:rsid w:val="00B407D1"/>
    <w:rsid w:val="00B40EA2"/>
    <w:rsid w:val="00B45EAD"/>
    <w:rsid w:val="00B46A5D"/>
    <w:rsid w:val="00B46E03"/>
    <w:rsid w:val="00B46E0A"/>
    <w:rsid w:val="00B46E59"/>
    <w:rsid w:val="00B470CC"/>
    <w:rsid w:val="00B4720B"/>
    <w:rsid w:val="00B478FB"/>
    <w:rsid w:val="00B53A80"/>
    <w:rsid w:val="00B55D0B"/>
    <w:rsid w:val="00B5609E"/>
    <w:rsid w:val="00B56C00"/>
    <w:rsid w:val="00B56D3F"/>
    <w:rsid w:val="00B60216"/>
    <w:rsid w:val="00B70020"/>
    <w:rsid w:val="00B711FB"/>
    <w:rsid w:val="00B737F6"/>
    <w:rsid w:val="00B750BB"/>
    <w:rsid w:val="00B75722"/>
    <w:rsid w:val="00B75A6A"/>
    <w:rsid w:val="00B767D1"/>
    <w:rsid w:val="00B773D8"/>
    <w:rsid w:val="00B82418"/>
    <w:rsid w:val="00B82CB9"/>
    <w:rsid w:val="00B83618"/>
    <w:rsid w:val="00B84BDE"/>
    <w:rsid w:val="00B86464"/>
    <w:rsid w:val="00B9066F"/>
    <w:rsid w:val="00B9130C"/>
    <w:rsid w:val="00B91E22"/>
    <w:rsid w:val="00B950FE"/>
    <w:rsid w:val="00B96971"/>
    <w:rsid w:val="00B9782A"/>
    <w:rsid w:val="00BA1422"/>
    <w:rsid w:val="00BA2A57"/>
    <w:rsid w:val="00BA2D08"/>
    <w:rsid w:val="00BA3CDF"/>
    <w:rsid w:val="00BA3E25"/>
    <w:rsid w:val="00BA55E4"/>
    <w:rsid w:val="00BA68E3"/>
    <w:rsid w:val="00BA703C"/>
    <w:rsid w:val="00BB1287"/>
    <w:rsid w:val="00BB29B3"/>
    <w:rsid w:val="00BB3221"/>
    <w:rsid w:val="00BB39A3"/>
    <w:rsid w:val="00BB5CD7"/>
    <w:rsid w:val="00BB6342"/>
    <w:rsid w:val="00BB7EA6"/>
    <w:rsid w:val="00BC0642"/>
    <w:rsid w:val="00BC1AA0"/>
    <w:rsid w:val="00BC1B84"/>
    <w:rsid w:val="00BC26CA"/>
    <w:rsid w:val="00BC485A"/>
    <w:rsid w:val="00BC497D"/>
    <w:rsid w:val="00BC5E98"/>
    <w:rsid w:val="00BC7A93"/>
    <w:rsid w:val="00BC7E23"/>
    <w:rsid w:val="00BD04D0"/>
    <w:rsid w:val="00BD0DF9"/>
    <w:rsid w:val="00BD1276"/>
    <w:rsid w:val="00BD1461"/>
    <w:rsid w:val="00BD24F6"/>
    <w:rsid w:val="00BD41C3"/>
    <w:rsid w:val="00BD4A5C"/>
    <w:rsid w:val="00BD630B"/>
    <w:rsid w:val="00BD7090"/>
    <w:rsid w:val="00BE0E13"/>
    <w:rsid w:val="00BE3471"/>
    <w:rsid w:val="00BE438C"/>
    <w:rsid w:val="00BE498A"/>
    <w:rsid w:val="00BE578E"/>
    <w:rsid w:val="00BE7942"/>
    <w:rsid w:val="00BF0909"/>
    <w:rsid w:val="00BF1028"/>
    <w:rsid w:val="00BF10F1"/>
    <w:rsid w:val="00BF1F38"/>
    <w:rsid w:val="00BF41A8"/>
    <w:rsid w:val="00BF4EAC"/>
    <w:rsid w:val="00BF56D2"/>
    <w:rsid w:val="00BF79D6"/>
    <w:rsid w:val="00C0131D"/>
    <w:rsid w:val="00C02A9F"/>
    <w:rsid w:val="00C04A89"/>
    <w:rsid w:val="00C0687D"/>
    <w:rsid w:val="00C07397"/>
    <w:rsid w:val="00C125D7"/>
    <w:rsid w:val="00C13596"/>
    <w:rsid w:val="00C1383F"/>
    <w:rsid w:val="00C158ED"/>
    <w:rsid w:val="00C16A20"/>
    <w:rsid w:val="00C16BC0"/>
    <w:rsid w:val="00C202E8"/>
    <w:rsid w:val="00C20DCF"/>
    <w:rsid w:val="00C21236"/>
    <w:rsid w:val="00C212DC"/>
    <w:rsid w:val="00C2131C"/>
    <w:rsid w:val="00C23A3D"/>
    <w:rsid w:val="00C26D25"/>
    <w:rsid w:val="00C3002A"/>
    <w:rsid w:val="00C30F59"/>
    <w:rsid w:val="00C31946"/>
    <w:rsid w:val="00C3229D"/>
    <w:rsid w:val="00C32765"/>
    <w:rsid w:val="00C32A2D"/>
    <w:rsid w:val="00C33868"/>
    <w:rsid w:val="00C340B0"/>
    <w:rsid w:val="00C35FE1"/>
    <w:rsid w:val="00C367CB"/>
    <w:rsid w:val="00C36A3B"/>
    <w:rsid w:val="00C37D32"/>
    <w:rsid w:val="00C41798"/>
    <w:rsid w:val="00C42194"/>
    <w:rsid w:val="00C45A99"/>
    <w:rsid w:val="00C47364"/>
    <w:rsid w:val="00C47972"/>
    <w:rsid w:val="00C500A6"/>
    <w:rsid w:val="00C50CD3"/>
    <w:rsid w:val="00C50EAE"/>
    <w:rsid w:val="00C51759"/>
    <w:rsid w:val="00C517FD"/>
    <w:rsid w:val="00C5541C"/>
    <w:rsid w:val="00C56461"/>
    <w:rsid w:val="00C578BD"/>
    <w:rsid w:val="00C57FBD"/>
    <w:rsid w:val="00C62875"/>
    <w:rsid w:val="00C62A18"/>
    <w:rsid w:val="00C653C4"/>
    <w:rsid w:val="00C65979"/>
    <w:rsid w:val="00C666C0"/>
    <w:rsid w:val="00C674EE"/>
    <w:rsid w:val="00C675E0"/>
    <w:rsid w:val="00C70BFB"/>
    <w:rsid w:val="00C713FD"/>
    <w:rsid w:val="00C71B28"/>
    <w:rsid w:val="00C72837"/>
    <w:rsid w:val="00C73129"/>
    <w:rsid w:val="00C73AE2"/>
    <w:rsid w:val="00C80203"/>
    <w:rsid w:val="00C8242B"/>
    <w:rsid w:val="00C83871"/>
    <w:rsid w:val="00C83EE3"/>
    <w:rsid w:val="00C863A3"/>
    <w:rsid w:val="00C8654E"/>
    <w:rsid w:val="00C86BAE"/>
    <w:rsid w:val="00C91686"/>
    <w:rsid w:val="00C932DB"/>
    <w:rsid w:val="00C961A4"/>
    <w:rsid w:val="00CA0098"/>
    <w:rsid w:val="00CA113D"/>
    <w:rsid w:val="00CA1C54"/>
    <w:rsid w:val="00CA33C8"/>
    <w:rsid w:val="00CA5F7B"/>
    <w:rsid w:val="00CA712C"/>
    <w:rsid w:val="00CB14F1"/>
    <w:rsid w:val="00CB396C"/>
    <w:rsid w:val="00CB4AA1"/>
    <w:rsid w:val="00CB4D81"/>
    <w:rsid w:val="00CB5DB4"/>
    <w:rsid w:val="00CB7C78"/>
    <w:rsid w:val="00CC2019"/>
    <w:rsid w:val="00CC21C7"/>
    <w:rsid w:val="00CC3F97"/>
    <w:rsid w:val="00CC6002"/>
    <w:rsid w:val="00CC67AD"/>
    <w:rsid w:val="00CC685F"/>
    <w:rsid w:val="00CC72A3"/>
    <w:rsid w:val="00CC7A4F"/>
    <w:rsid w:val="00CD0254"/>
    <w:rsid w:val="00CD0275"/>
    <w:rsid w:val="00CD0DA4"/>
    <w:rsid w:val="00CD1781"/>
    <w:rsid w:val="00CD33A7"/>
    <w:rsid w:val="00CD4815"/>
    <w:rsid w:val="00CD5AA2"/>
    <w:rsid w:val="00CD6B6A"/>
    <w:rsid w:val="00CD74F8"/>
    <w:rsid w:val="00CE16D6"/>
    <w:rsid w:val="00CE3161"/>
    <w:rsid w:val="00CE325E"/>
    <w:rsid w:val="00CE39DA"/>
    <w:rsid w:val="00CE47B2"/>
    <w:rsid w:val="00CE4B5F"/>
    <w:rsid w:val="00CE6039"/>
    <w:rsid w:val="00CE7E4E"/>
    <w:rsid w:val="00CF16B3"/>
    <w:rsid w:val="00CF3014"/>
    <w:rsid w:val="00CF521B"/>
    <w:rsid w:val="00CF6B9F"/>
    <w:rsid w:val="00CF7CE8"/>
    <w:rsid w:val="00D00699"/>
    <w:rsid w:val="00D01521"/>
    <w:rsid w:val="00D0617D"/>
    <w:rsid w:val="00D061F0"/>
    <w:rsid w:val="00D067A5"/>
    <w:rsid w:val="00D06AD5"/>
    <w:rsid w:val="00D06C19"/>
    <w:rsid w:val="00D0704F"/>
    <w:rsid w:val="00D075A0"/>
    <w:rsid w:val="00D1155F"/>
    <w:rsid w:val="00D12456"/>
    <w:rsid w:val="00D13BC2"/>
    <w:rsid w:val="00D13FF9"/>
    <w:rsid w:val="00D1523E"/>
    <w:rsid w:val="00D16532"/>
    <w:rsid w:val="00D174E5"/>
    <w:rsid w:val="00D20EBD"/>
    <w:rsid w:val="00D21B7F"/>
    <w:rsid w:val="00D21E61"/>
    <w:rsid w:val="00D22A04"/>
    <w:rsid w:val="00D2543D"/>
    <w:rsid w:val="00D2568A"/>
    <w:rsid w:val="00D27971"/>
    <w:rsid w:val="00D27B59"/>
    <w:rsid w:val="00D31E7A"/>
    <w:rsid w:val="00D3461B"/>
    <w:rsid w:val="00D3617E"/>
    <w:rsid w:val="00D3679D"/>
    <w:rsid w:val="00D3739B"/>
    <w:rsid w:val="00D40979"/>
    <w:rsid w:val="00D41944"/>
    <w:rsid w:val="00D442E5"/>
    <w:rsid w:val="00D44C15"/>
    <w:rsid w:val="00D4642D"/>
    <w:rsid w:val="00D50810"/>
    <w:rsid w:val="00D50A6A"/>
    <w:rsid w:val="00D50C83"/>
    <w:rsid w:val="00D5572A"/>
    <w:rsid w:val="00D57583"/>
    <w:rsid w:val="00D60F99"/>
    <w:rsid w:val="00D63193"/>
    <w:rsid w:val="00D64C9A"/>
    <w:rsid w:val="00D66000"/>
    <w:rsid w:val="00D66921"/>
    <w:rsid w:val="00D66C8F"/>
    <w:rsid w:val="00D6724C"/>
    <w:rsid w:val="00D70DFE"/>
    <w:rsid w:val="00D71B4E"/>
    <w:rsid w:val="00D72102"/>
    <w:rsid w:val="00D72617"/>
    <w:rsid w:val="00D729FA"/>
    <w:rsid w:val="00D72DB8"/>
    <w:rsid w:val="00D75EC7"/>
    <w:rsid w:val="00D80842"/>
    <w:rsid w:val="00D81322"/>
    <w:rsid w:val="00D81C3B"/>
    <w:rsid w:val="00D843AD"/>
    <w:rsid w:val="00D90070"/>
    <w:rsid w:val="00D9117F"/>
    <w:rsid w:val="00D921A4"/>
    <w:rsid w:val="00D937F9"/>
    <w:rsid w:val="00D937FB"/>
    <w:rsid w:val="00D938BF"/>
    <w:rsid w:val="00D949B0"/>
    <w:rsid w:val="00D95E0D"/>
    <w:rsid w:val="00D95EF0"/>
    <w:rsid w:val="00D96512"/>
    <w:rsid w:val="00DA1D69"/>
    <w:rsid w:val="00DA2B9A"/>
    <w:rsid w:val="00DA3053"/>
    <w:rsid w:val="00DA41D6"/>
    <w:rsid w:val="00DA4E2F"/>
    <w:rsid w:val="00DA708B"/>
    <w:rsid w:val="00DA7541"/>
    <w:rsid w:val="00DB0F48"/>
    <w:rsid w:val="00DB1130"/>
    <w:rsid w:val="00DB14B5"/>
    <w:rsid w:val="00DB541B"/>
    <w:rsid w:val="00DB6D8C"/>
    <w:rsid w:val="00DB77C1"/>
    <w:rsid w:val="00DC0EAC"/>
    <w:rsid w:val="00DC152B"/>
    <w:rsid w:val="00DC222B"/>
    <w:rsid w:val="00DC259E"/>
    <w:rsid w:val="00DC4414"/>
    <w:rsid w:val="00DC7FBB"/>
    <w:rsid w:val="00DD00FE"/>
    <w:rsid w:val="00DD08C5"/>
    <w:rsid w:val="00DD1BEC"/>
    <w:rsid w:val="00DD21C9"/>
    <w:rsid w:val="00DD6464"/>
    <w:rsid w:val="00DD69B4"/>
    <w:rsid w:val="00DE0EF1"/>
    <w:rsid w:val="00DE128D"/>
    <w:rsid w:val="00DE2C40"/>
    <w:rsid w:val="00DE3ADC"/>
    <w:rsid w:val="00DE4711"/>
    <w:rsid w:val="00DE4D19"/>
    <w:rsid w:val="00DE642B"/>
    <w:rsid w:val="00DE694A"/>
    <w:rsid w:val="00DF0543"/>
    <w:rsid w:val="00DF0614"/>
    <w:rsid w:val="00DF162E"/>
    <w:rsid w:val="00DF18B9"/>
    <w:rsid w:val="00DF1C00"/>
    <w:rsid w:val="00DF29A2"/>
    <w:rsid w:val="00DF2B96"/>
    <w:rsid w:val="00DF36E7"/>
    <w:rsid w:val="00DF3F9C"/>
    <w:rsid w:val="00DF443D"/>
    <w:rsid w:val="00DF4A05"/>
    <w:rsid w:val="00DF4A17"/>
    <w:rsid w:val="00DF589A"/>
    <w:rsid w:val="00DF7934"/>
    <w:rsid w:val="00DF7B15"/>
    <w:rsid w:val="00DF7F82"/>
    <w:rsid w:val="00E019BF"/>
    <w:rsid w:val="00E0434A"/>
    <w:rsid w:val="00E054B3"/>
    <w:rsid w:val="00E0703D"/>
    <w:rsid w:val="00E070B8"/>
    <w:rsid w:val="00E11863"/>
    <w:rsid w:val="00E11B0B"/>
    <w:rsid w:val="00E122A4"/>
    <w:rsid w:val="00E12D82"/>
    <w:rsid w:val="00E1554F"/>
    <w:rsid w:val="00E16567"/>
    <w:rsid w:val="00E16B20"/>
    <w:rsid w:val="00E20150"/>
    <w:rsid w:val="00E208F4"/>
    <w:rsid w:val="00E218BC"/>
    <w:rsid w:val="00E22D76"/>
    <w:rsid w:val="00E239A6"/>
    <w:rsid w:val="00E25053"/>
    <w:rsid w:val="00E255E4"/>
    <w:rsid w:val="00E26A54"/>
    <w:rsid w:val="00E30545"/>
    <w:rsid w:val="00E320B5"/>
    <w:rsid w:val="00E32F42"/>
    <w:rsid w:val="00E3415D"/>
    <w:rsid w:val="00E3637B"/>
    <w:rsid w:val="00E37C5F"/>
    <w:rsid w:val="00E423AB"/>
    <w:rsid w:val="00E42D1A"/>
    <w:rsid w:val="00E43A98"/>
    <w:rsid w:val="00E442A2"/>
    <w:rsid w:val="00E446E7"/>
    <w:rsid w:val="00E44BB2"/>
    <w:rsid w:val="00E45344"/>
    <w:rsid w:val="00E46C0A"/>
    <w:rsid w:val="00E4754D"/>
    <w:rsid w:val="00E47772"/>
    <w:rsid w:val="00E50EBD"/>
    <w:rsid w:val="00E51813"/>
    <w:rsid w:val="00E56AF1"/>
    <w:rsid w:val="00E56CBC"/>
    <w:rsid w:val="00E618D3"/>
    <w:rsid w:val="00E62E98"/>
    <w:rsid w:val="00E64583"/>
    <w:rsid w:val="00E64E06"/>
    <w:rsid w:val="00E65A54"/>
    <w:rsid w:val="00E6651E"/>
    <w:rsid w:val="00E677CD"/>
    <w:rsid w:val="00E67F75"/>
    <w:rsid w:val="00E716D6"/>
    <w:rsid w:val="00E74A3D"/>
    <w:rsid w:val="00E76D30"/>
    <w:rsid w:val="00E808D4"/>
    <w:rsid w:val="00E81D78"/>
    <w:rsid w:val="00E81D8D"/>
    <w:rsid w:val="00E821A6"/>
    <w:rsid w:val="00E82F4A"/>
    <w:rsid w:val="00E85537"/>
    <w:rsid w:val="00E85E26"/>
    <w:rsid w:val="00E85E61"/>
    <w:rsid w:val="00E86008"/>
    <w:rsid w:val="00E92008"/>
    <w:rsid w:val="00E9310A"/>
    <w:rsid w:val="00E94A16"/>
    <w:rsid w:val="00E9627D"/>
    <w:rsid w:val="00E96912"/>
    <w:rsid w:val="00E96F6C"/>
    <w:rsid w:val="00E9764A"/>
    <w:rsid w:val="00EA0EBA"/>
    <w:rsid w:val="00EA19F1"/>
    <w:rsid w:val="00EA1D4A"/>
    <w:rsid w:val="00EA4169"/>
    <w:rsid w:val="00EA5262"/>
    <w:rsid w:val="00EA6868"/>
    <w:rsid w:val="00EB1E0D"/>
    <w:rsid w:val="00EB6251"/>
    <w:rsid w:val="00EB6595"/>
    <w:rsid w:val="00EB6784"/>
    <w:rsid w:val="00EB6C88"/>
    <w:rsid w:val="00EB6F4F"/>
    <w:rsid w:val="00EC0A1D"/>
    <w:rsid w:val="00EC0BEA"/>
    <w:rsid w:val="00EC1E56"/>
    <w:rsid w:val="00EC2844"/>
    <w:rsid w:val="00EC48C7"/>
    <w:rsid w:val="00EC7269"/>
    <w:rsid w:val="00EC72D9"/>
    <w:rsid w:val="00ED346D"/>
    <w:rsid w:val="00ED3556"/>
    <w:rsid w:val="00ED3B7C"/>
    <w:rsid w:val="00ED3E2C"/>
    <w:rsid w:val="00ED3F81"/>
    <w:rsid w:val="00ED516F"/>
    <w:rsid w:val="00ED59F6"/>
    <w:rsid w:val="00ED63E2"/>
    <w:rsid w:val="00ED6774"/>
    <w:rsid w:val="00ED6909"/>
    <w:rsid w:val="00ED6999"/>
    <w:rsid w:val="00ED74F1"/>
    <w:rsid w:val="00ED76EB"/>
    <w:rsid w:val="00EE0147"/>
    <w:rsid w:val="00EE0C7C"/>
    <w:rsid w:val="00EE18DF"/>
    <w:rsid w:val="00EE1E94"/>
    <w:rsid w:val="00EE2358"/>
    <w:rsid w:val="00EE2993"/>
    <w:rsid w:val="00EE5886"/>
    <w:rsid w:val="00EE62E0"/>
    <w:rsid w:val="00EE781E"/>
    <w:rsid w:val="00EE792B"/>
    <w:rsid w:val="00EE79E5"/>
    <w:rsid w:val="00EE7DC5"/>
    <w:rsid w:val="00EE7E32"/>
    <w:rsid w:val="00EF17E9"/>
    <w:rsid w:val="00EF339E"/>
    <w:rsid w:val="00EF36A6"/>
    <w:rsid w:val="00EF5E4C"/>
    <w:rsid w:val="00F0027C"/>
    <w:rsid w:val="00F00BEC"/>
    <w:rsid w:val="00F02437"/>
    <w:rsid w:val="00F024F4"/>
    <w:rsid w:val="00F02658"/>
    <w:rsid w:val="00F0307B"/>
    <w:rsid w:val="00F03C5C"/>
    <w:rsid w:val="00F0516F"/>
    <w:rsid w:val="00F05553"/>
    <w:rsid w:val="00F06569"/>
    <w:rsid w:val="00F07934"/>
    <w:rsid w:val="00F07BF6"/>
    <w:rsid w:val="00F07DC8"/>
    <w:rsid w:val="00F1080A"/>
    <w:rsid w:val="00F12DA9"/>
    <w:rsid w:val="00F130E1"/>
    <w:rsid w:val="00F15D4D"/>
    <w:rsid w:val="00F177B0"/>
    <w:rsid w:val="00F20556"/>
    <w:rsid w:val="00F20EE7"/>
    <w:rsid w:val="00F214A2"/>
    <w:rsid w:val="00F21C55"/>
    <w:rsid w:val="00F224EC"/>
    <w:rsid w:val="00F22E9E"/>
    <w:rsid w:val="00F2612B"/>
    <w:rsid w:val="00F3072C"/>
    <w:rsid w:val="00F30CF9"/>
    <w:rsid w:val="00F31C18"/>
    <w:rsid w:val="00F32D24"/>
    <w:rsid w:val="00F3479C"/>
    <w:rsid w:val="00F35FBF"/>
    <w:rsid w:val="00F364CD"/>
    <w:rsid w:val="00F40C31"/>
    <w:rsid w:val="00F4106A"/>
    <w:rsid w:val="00F41271"/>
    <w:rsid w:val="00F4364D"/>
    <w:rsid w:val="00F45104"/>
    <w:rsid w:val="00F4525B"/>
    <w:rsid w:val="00F45277"/>
    <w:rsid w:val="00F45377"/>
    <w:rsid w:val="00F51DD3"/>
    <w:rsid w:val="00F5219C"/>
    <w:rsid w:val="00F53A70"/>
    <w:rsid w:val="00F54250"/>
    <w:rsid w:val="00F5541A"/>
    <w:rsid w:val="00F6241C"/>
    <w:rsid w:val="00F625F5"/>
    <w:rsid w:val="00F63161"/>
    <w:rsid w:val="00F633B7"/>
    <w:rsid w:val="00F64CBB"/>
    <w:rsid w:val="00F6599C"/>
    <w:rsid w:val="00F66078"/>
    <w:rsid w:val="00F71000"/>
    <w:rsid w:val="00F710F1"/>
    <w:rsid w:val="00F747EE"/>
    <w:rsid w:val="00F767E5"/>
    <w:rsid w:val="00F77402"/>
    <w:rsid w:val="00F77747"/>
    <w:rsid w:val="00F80EDD"/>
    <w:rsid w:val="00F80EF1"/>
    <w:rsid w:val="00F811B5"/>
    <w:rsid w:val="00F81671"/>
    <w:rsid w:val="00F81A0E"/>
    <w:rsid w:val="00F83DB9"/>
    <w:rsid w:val="00F84258"/>
    <w:rsid w:val="00F848B5"/>
    <w:rsid w:val="00F8499E"/>
    <w:rsid w:val="00F8510C"/>
    <w:rsid w:val="00F900F7"/>
    <w:rsid w:val="00F9048B"/>
    <w:rsid w:val="00F923FA"/>
    <w:rsid w:val="00F93A8C"/>
    <w:rsid w:val="00F94510"/>
    <w:rsid w:val="00F94F5A"/>
    <w:rsid w:val="00F9564C"/>
    <w:rsid w:val="00F95FFF"/>
    <w:rsid w:val="00FA086C"/>
    <w:rsid w:val="00FA3487"/>
    <w:rsid w:val="00FA3D5B"/>
    <w:rsid w:val="00FA48B4"/>
    <w:rsid w:val="00FA7330"/>
    <w:rsid w:val="00FA7451"/>
    <w:rsid w:val="00FB0707"/>
    <w:rsid w:val="00FB1555"/>
    <w:rsid w:val="00FB409B"/>
    <w:rsid w:val="00FB4B7C"/>
    <w:rsid w:val="00FB5A2A"/>
    <w:rsid w:val="00FB7861"/>
    <w:rsid w:val="00FC08FE"/>
    <w:rsid w:val="00FC0BCD"/>
    <w:rsid w:val="00FC3885"/>
    <w:rsid w:val="00FC4798"/>
    <w:rsid w:val="00FC5252"/>
    <w:rsid w:val="00FC66C0"/>
    <w:rsid w:val="00FD0114"/>
    <w:rsid w:val="00FD40EA"/>
    <w:rsid w:val="00FD432C"/>
    <w:rsid w:val="00FD680B"/>
    <w:rsid w:val="00FD7066"/>
    <w:rsid w:val="00FD7A94"/>
    <w:rsid w:val="00FE0095"/>
    <w:rsid w:val="00FE1C67"/>
    <w:rsid w:val="00FE42C6"/>
    <w:rsid w:val="00FE4CFC"/>
    <w:rsid w:val="00FE5A42"/>
    <w:rsid w:val="00FE739B"/>
    <w:rsid w:val="00FE73F0"/>
    <w:rsid w:val="00FE7A27"/>
    <w:rsid w:val="00FF24B6"/>
    <w:rsid w:val="00FF3DAD"/>
    <w:rsid w:val="00FF6776"/>
    <w:rsid w:val="014A6FFD"/>
    <w:rsid w:val="015C3F8E"/>
    <w:rsid w:val="01FD1BFB"/>
    <w:rsid w:val="02224D8B"/>
    <w:rsid w:val="028537DD"/>
    <w:rsid w:val="02E016A0"/>
    <w:rsid w:val="03002736"/>
    <w:rsid w:val="03A869AE"/>
    <w:rsid w:val="03AF07DF"/>
    <w:rsid w:val="03CB1A12"/>
    <w:rsid w:val="04567958"/>
    <w:rsid w:val="05043F96"/>
    <w:rsid w:val="05214F8F"/>
    <w:rsid w:val="06072CBA"/>
    <w:rsid w:val="073D3A5F"/>
    <w:rsid w:val="0A024814"/>
    <w:rsid w:val="0A7B35D5"/>
    <w:rsid w:val="0B4D056D"/>
    <w:rsid w:val="0DC523DD"/>
    <w:rsid w:val="0E884D09"/>
    <w:rsid w:val="114A55A3"/>
    <w:rsid w:val="152D26D6"/>
    <w:rsid w:val="15B643CE"/>
    <w:rsid w:val="16713579"/>
    <w:rsid w:val="16B108ED"/>
    <w:rsid w:val="17AB72FE"/>
    <w:rsid w:val="19904FD5"/>
    <w:rsid w:val="19CE69DA"/>
    <w:rsid w:val="1A055BF8"/>
    <w:rsid w:val="1A787AF1"/>
    <w:rsid w:val="1E0F53A2"/>
    <w:rsid w:val="1E1D26F8"/>
    <w:rsid w:val="1EE43593"/>
    <w:rsid w:val="2053774F"/>
    <w:rsid w:val="212714C9"/>
    <w:rsid w:val="21BF6EC7"/>
    <w:rsid w:val="22AE6EA0"/>
    <w:rsid w:val="2328698E"/>
    <w:rsid w:val="23292779"/>
    <w:rsid w:val="243831CA"/>
    <w:rsid w:val="244E2D6A"/>
    <w:rsid w:val="25367698"/>
    <w:rsid w:val="25E03D5A"/>
    <w:rsid w:val="277167DC"/>
    <w:rsid w:val="27FE6C50"/>
    <w:rsid w:val="286B2B39"/>
    <w:rsid w:val="2AF04930"/>
    <w:rsid w:val="2D1F4354"/>
    <w:rsid w:val="2E3E68F0"/>
    <w:rsid w:val="2EAC2DEC"/>
    <w:rsid w:val="2ECC5205"/>
    <w:rsid w:val="2F67127D"/>
    <w:rsid w:val="2F69517F"/>
    <w:rsid w:val="30727DC6"/>
    <w:rsid w:val="31776E70"/>
    <w:rsid w:val="33AE35A3"/>
    <w:rsid w:val="37164030"/>
    <w:rsid w:val="37F843E1"/>
    <w:rsid w:val="38377916"/>
    <w:rsid w:val="3BEC42C5"/>
    <w:rsid w:val="3E995E6B"/>
    <w:rsid w:val="40185DF6"/>
    <w:rsid w:val="40CF7635"/>
    <w:rsid w:val="451721B7"/>
    <w:rsid w:val="45696EC0"/>
    <w:rsid w:val="460124C4"/>
    <w:rsid w:val="46281BD8"/>
    <w:rsid w:val="46F879CE"/>
    <w:rsid w:val="47B80461"/>
    <w:rsid w:val="48F37A80"/>
    <w:rsid w:val="49791310"/>
    <w:rsid w:val="4ACC5550"/>
    <w:rsid w:val="4BAE2821"/>
    <w:rsid w:val="4BDC6081"/>
    <w:rsid w:val="4C1B56BA"/>
    <w:rsid w:val="4CFF5034"/>
    <w:rsid w:val="4D1D0986"/>
    <w:rsid w:val="4DE26621"/>
    <w:rsid w:val="4E0F656F"/>
    <w:rsid w:val="4E9E205C"/>
    <w:rsid w:val="4EAE094B"/>
    <w:rsid w:val="4EC61E6E"/>
    <w:rsid w:val="50965EAA"/>
    <w:rsid w:val="509F40CF"/>
    <w:rsid w:val="52800457"/>
    <w:rsid w:val="52C05964"/>
    <w:rsid w:val="544D3E5C"/>
    <w:rsid w:val="55757E26"/>
    <w:rsid w:val="5742152C"/>
    <w:rsid w:val="59581263"/>
    <w:rsid w:val="5A6E41A1"/>
    <w:rsid w:val="5AE60B8A"/>
    <w:rsid w:val="5CA03F44"/>
    <w:rsid w:val="5CE509CC"/>
    <w:rsid w:val="5DFE7EF6"/>
    <w:rsid w:val="5E603411"/>
    <w:rsid w:val="6112214D"/>
    <w:rsid w:val="636D2B51"/>
    <w:rsid w:val="638303B1"/>
    <w:rsid w:val="63CC5B69"/>
    <w:rsid w:val="65982FBF"/>
    <w:rsid w:val="65D25224"/>
    <w:rsid w:val="66010AC2"/>
    <w:rsid w:val="6737691E"/>
    <w:rsid w:val="675D3432"/>
    <w:rsid w:val="68F162E5"/>
    <w:rsid w:val="6A862938"/>
    <w:rsid w:val="6ABE21C9"/>
    <w:rsid w:val="6ACD5694"/>
    <w:rsid w:val="6CA8465D"/>
    <w:rsid w:val="6D7D0162"/>
    <w:rsid w:val="6EC4177E"/>
    <w:rsid w:val="6F265AF3"/>
    <w:rsid w:val="6FFD750A"/>
    <w:rsid w:val="70A92864"/>
    <w:rsid w:val="71FC55FF"/>
    <w:rsid w:val="721D4F13"/>
    <w:rsid w:val="7249327C"/>
    <w:rsid w:val="725A7871"/>
    <w:rsid w:val="72F845C2"/>
    <w:rsid w:val="73046681"/>
    <w:rsid w:val="74166E24"/>
    <w:rsid w:val="74A72540"/>
    <w:rsid w:val="74D93034"/>
    <w:rsid w:val="75063F11"/>
    <w:rsid w:val="76D52EA4"/>
    <w:rsid w:val="77680616"/>
    <w:rsid w:val="784F6A60"/>
    <w:rsid w:val="79FD0101"/>
    <w:rsid w:val="7A6525EE"/>
    <w:rsid w:val="7B0C04A1"/>
    <w:rsid w:val="7B4B4DD4"/>
    <w:rsid w:val="7B9D7162"/>
    <w:rsid w:val="7BB945EB"/>
    <w:rsid w:val="7C3C1287"/>
    <w:rsid w:val="7C936C3B"/>
    <w:rsid w:val="7D6723D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iPriority="0" w:qFormat="1"/>
    <w:lsdException w:name="footnote reference" w:semiHidden="1" w:unhideWhenUsed="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unhideWhenUsed="1" w:qFormat="1"/>
    <w:lsdException w:name="macro" w:semiHidden="1" w:unhideWhenUsed="1"/>
    <w:lsdException w:name="toa heading" w:semiHidden="1" w:unhideWhenUsed="1"/>
    <w:lsdException w:name="List" w:semiHidden="1" w:unhideWhenUsed="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next w:val="a2"/>
    <w:qFormat/>
    <w:pPr>
      <w:widowControl w:val="0"/>
      <w:jc w:val="both"/>
    </w:pPr>
    <w:rPr>
      <w:kern w:val="2"/>
      <w:sz w:val="21"/>
      <w:szCs w:val="24"/>
    </w:rPr>
  </w:style>
  <w:style w:type="paragraph" w:styleId="1">
    <w:name w:val="heading 1"/>
    <w:basedOn w:val="a1"/>
    <w:next w:val="a1"/>
    <w:link w:val="1Char"/>
    <w:qFormat/>
    <w:pPr>
      <w:keepNext/>
      <w:keepLines/>
      <w:spacing w:before="340" w:after="330" w:line="578" w:lineRule="auto"/>
      <w:outlineLvl w:val="0"/>
    </w:pPr>
    <w:rPr>
      <w:b/>
      <w:bCs/>
      <w:kern w:val="44"/>
      <w:sz w:val="44"/>
      <w:szCs w:val="44"/>
    </w:rPr>
  </w:style>
  <w:style w:type="paragraph" w:styleId="2">
    <w:name w:val="heading 2"/>
    <w:basedOn w:val="a1"/>
    <w:next w:val="a1"/>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link w:val="3Char"/>
    <w:qFormat/>
    <w:pPr>
      <w:keepNext/>
      <w:keepLines/>
      <w:widowControl/>
      <w:tabs>
        <w:tab w:val="left" w:pos="720"/>
      </w:tabs>
      <w:spacing w:before="260" w:after="260" w:line="412" w:lineRule="auto"/>
      <w:ind w:left="720" w:hanging="720"/>
      <w:jc w:val="left"/>
      <w:outlineLvl w:val="2"/>
    </w:pPr>
    <w:rPr>
      <w:b/>
      <w:bCs/>
      <w:kern w:val="0"/>
      <w:sz w:val="32"/>
      <w:szCs w:val="32"/>
    </w:rPr>
  </w:style>
  <w:style w:type="paragraph" w:styleId="4">
    <w:name w:val="heading 4"/>
    <w:basedOn w:val="a1"/>
    <w:next w:val="a1"/>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1"/>
    <w:next w:val="a1"/>
    <w:link w:val="5Char"/>
    <w:qFormat/>
    <w:pPr>
      <w:keepNext/>
      <w:keepLines/>
      <w:widowControl/>
      <w:tabs>
        <w:tab w:val="left" w:pos="1008"/>
      </w:tabs>
      <w:spacing w:before="280" w:after="290" w:line="372" w:lineRule="auto"/>
      <w:ind w:left="1008" w:hanging="1008"/>
      <w:jc w:val="left"/>
      <w:outlineLvl w:val="4"/>
    </w:pPr>
    <w:rPr>
      <w:b/>
      <w:bCs/>
      <w:kern w:val="0"/>
      <w:sz w:val="28"/>
      <w:szCs w:val="28"/>
    </w:rPr>
  </w:style>
  <w:style w:type="paragraph" w:styleId="6">
    <w:name w:val="heading 6"/>
    <w:basedOn w:val="a1"/>
    <w:next w:val="a1"/>
    <w:link w:val="6Char"/>
    <w:qFormat/>
    <w:pPr>
      <w:keepNext/>
      <w:keepLines/>
      <w:widowControl/>
      <w:tabs>
        <w:tab w:val="left" w:pos="1152"/>
      </w:tabs>
      <w:spacing w:before="240" w:after="64" w:line="316" w:lineRule="auto"/>
      <w:ind w:left="1152" w:hanging="1152"/>
      <w:jc w:val="left"/>
      <w:outlineLvl w:val="5"/>
    </w:pPr>
    <w:rPr>
      <w:rFonts w:ascii="Arial" w:eastAsia="黑体" w:hAnsi="Arial"/>
      <w:b/>
      <w:bCs/>
      <w:kern w:val="0"/>
      <w:sz w:val="24"/>
    </w:rPr>
  </w:style>
  <w:style w:type="paragraph" w:styleId="7">
    <w:name w:val="heading 7"/>
    <w:basedOn w:val="a1"/>
    <w:next w:val="a1"/>
    <w:link w:val="7Char"/>
    <w:qFormat/>
    <w:pPr>
      <w:keepNext/>
      <w:keepLines/>
      <w:widowControl/>
      <w:tabs>
        <w:tab w:val="left" w:pos="1296"/>
      </w:tabs>
      <w:spacing w:before="240" w:after="64" w:line="316" w:lineRule="auto"/>
      <w:ind w:left="1296" w:hanging="1296"/>
      <w:jc w:val="left"/>
      <w:outlineLvl w:val="6"/>
    </w:pPr>
    <w:rPr>
      <w:b/>
      <w:bCs/>
      <w:kern w:val="0"/>
      <w:sz w:val="24"/>
    </w:rPr>
  </w:style>
  <w:style w:type="paragraph" w:styleId="8">
    <w:name w:val="heading 8"/>
    <w:basedOn w:val="a1"/>
    <w:next w:val="a1"/>
    <w:link w:val="8Char"/>
    <w:qFormat/>
    <w:pPr>
      <w:keepNext/>
      <w:keepLines/>
      <w:widowControl/>
      <w:tabs>
        <w:tab w:val="left" w:pos="1440"/>
      </w:tabs>
      <w:spacing w:before="240" w:after="64" w:line="316" w:lineRule="auto"/>
      <w:ind w:left="1440" w:hanging="1440"/>
      <w:jc w:val="left"/>
      <w:outlineLvl w:val="7"/>
    </w:pPr>
    <w:rPr>
      <w:rFonts w:ascii="Arial" w:eastAsia="黑体" w:hAnsi="Arial"/>
      <w:kern w:val="0"/>
      <w:sz w:val="24"/>
    </w:rPr>
  </w:style>
  <w:style w:type="paragraph" w:styleId="9">
    <w:name w:val="heading 9"/>
    <w:basedOn w:val="a1"/>
    <w:next w:val="a1"/>
    <w:link w:val="9Char"/>
    <w:qFormat/>
    <w:pPr>
      <w:keepNext/>
      <w:keepLines/>
      <w:widowControl/>
      <w:tabs>
        <w:tab w:val="left" w:pos="1584"/>
      </w:tabs>
      <w:spacing w:before="240" w:after="64" w:line="316" w:lineRule="auto"/>
      <w:ind w:left="1584" w:hanging="1584"/>
      <w:jc w:val="left"/>
      <w:outlineLvl w:val="8"/>
    </w:pPr>
    <w:rPr>
      <w:rFonts w:ascii="Arial" w:eastAsia="黑体" w:hAnsi="Arial"/>
      <w:kern w:val="0"/>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table of authorities"/>
    <w:basedOn w:val="a1"/>
    <w:next w:val="a1"/>
    <w:uiPriority w:val="99"/>
    <w:unhideWhenUsed/>
    <w:qFormat/>
    <w:pPr>
      <w:ind w:leftChars="200" w:left="420"/>
    </w:pPr>
  </w:style>
  <w:style w:type="paragraph" w:styleId="a6">
    <w:name w:val="Normal Indent"/>
    <w:basedOn w:val="a1"/>
    <w:link w:val="Char"/>
    <w:qFormat/>
    <w:pPr>
      <w:ind w:firstLine="420"/>
    </w:pPr>
    <w:rPr>
      <w:szCs w:val="20"/>
    </w:rPr>
  </w:style>
  <w:style w:type="paragraph" w:styleId="a">
    <w:name w:val="List Bullet"/>
    <w:basedOn w:val="a1"/>
    <w:qFormat/>
    <w:pPr>
      <w:numPr>
        <w:numId w:val="1"/>
      </w:numPr>
    </w:pPr>
  </w:style>
  <w:style w:type="paragraph" w:styleId="a7">
    <w:name w:val="annotation text"/>
    <w:basedOn w:val="a1"/>
    <w:link w:val="Char0"/>
    <w:unhideWhenUsed/>
    <w:qFormat/>
    <w:pPr>
      <w:jc w:val="left"/>
    </w:pPr>
  </w:style>
  <w:style w:type="paragraph" w:styleId="a8">
    <w:name w:val="Body Text"/>
    <w:basedOn w:val="a1"/>
    <w:link w:val="Char1"/>
    <w:qFormat/>
    <w:rPr>
      <w:sz w:val="30"/>
    </w:rPr>
  </w:style>
  <w:style w:type="paragraph" w:styleId="a9">
    <w:name w:val="Body Text Indent"/>
    <w:basedOn w:val="a1"/>
    <w:link w:val="Char2"/>
    <w:uiPriority w:val="99"/>
    <w:qFormat/>
    <w:pPr>
      <w:ind w:firstLineChars="200" w:firstLine="600"/>
    </w:pPr>
    <w:rPr>
      <w:sz w:val="30"/>
    </w:rPr>
  </w:style>
  <w:style w:type="paragraph" w:styleId="aa">
    <w:name w:val="Plain Text"/>
    <w:basedOn w:val="a1"/>
    <w:link w:val="Char3"/>
    <w:qFormat/>
    <w:rPr>
      <w:rFonts w:ascii="宋体" w:hAnsi="Courier New"/>
      <w:szCs w:val="20"/>
    </w:rPr>
  </w:style>
  <w:style w:type="paragraph" w:styleId="ab">
    <w:name w:val="Date"/>
    <w:basedOn w:val="a1"/>
    <w:next w:val="a1"/>
    <w:link w:val="Char4"/>
    <w:qFormat/>
    <w:pPr>
      <w:ind w:leftChars="2500" w:left="100"/>
    </w:pPr>
    <w:rPr>
      <w:sz w:val="24"/>
    </w:rPr>
  </w:style>
  <w:style w:type="paragraph" w:styleId="20">
    <w:name w:val="Body Text Indent 2"/>
    <w:basedOn w:val="a1"/>
    <w:link w:val="2Char0"/>
    <w:qFormat/>
    <w:pPr>
      <w:ind w:leftChars="85" w:left="178"/>
    </w:pPr>
    <w:rPr>
      <w:b/>
      <w:sz w:val="24"/>
    </w:rPr>
  </w:style>
  <w:style w:type="paragraph" w:styleId="ac">
    <w:name w:val="Balloon Text"/>
    <w:basedOn w:val="a1"/>
    <w:link w:val="Char5"/>
    <w:qFormat/>
    <w:rPr>
      <w:sz w:val="18"/>
      <w:szCs w:val="18"/>
    </w:rPr>
  </w:style>
  <w:style w:type="paragraph" w:styleId="ad">
    <w:name w:val="footer"/>
    <w:basedOn w:val="a1"/>
    <w:link w:val="Char6"/>
    <w:uiPriority w:val="99"/>
    <w:qFormat/>
    <w:pPr>
      <w:tabs>
        <w:tab w:val="center" w:pos="4153"/>
        <w:tab w:val="right" w:pos="8306"/>
      </w:tabs>
      <w:snapToGrid w:val="0"/>
      <w:jc w:val="left"/>
    </w:pPr>
    <w:rPr>
      <w:sz w:val="18"/>
      <w:szCs w:val="18"/>
    </w:rPr>
  </w:style>
  <w:style w:type="paragraph" w:styleId="ae">
    <w:name w:val="envelope return"/>
    <w:basedOn w:val="a1"/>
    <w:qFormat/>
    <w:pPr>
      <w:snapToGrid w:val="0"/>
    </w:pPr>
    <w:rPr>
      <w:rFonts w:ascii="Arial" w:hAnsi="Arial"/>
      <w:szCs w:val="22"/>
    </w:rPr>
  </w:style>
  <w:style w:type="paragraph" w:styleId="af">
    <w:name w:val="header"/>
    <w:basedOn w:val="a1"/>
    <w:link w:val="Char7"/>
    <w:qFormat/>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qFormat/>
    <w:pPr>
      <w:tabs>
        <w:tab w:val="right" w:leader="dot" w:pos="8296"/>
      </w:tabs>
      <w:spacing w:after="192" w:line="400" w:lineRule="exact"/>
      <w:jc w:val="center"/>
    </w:pPr>
    <w:rPr>
      <w:rFonts w:ascii="方正小标宋简体" w:eastAsia="方正小标宋简体" w:hAnsi="宋体"/>
      <w:sz w:val="36"/>
      <w:szCs w:val="20"/>
    </w:rPr>
  </w:style>
  <w:style w:type="paragraph" w:styleId="30">
    <w:name w:val="Body Text Indent 3"/>
    <w:basedOn w:val="a1"/>
    <w:link w:val="3Char0"/>
    <w:qFormat/>
    <w:pPr>
      <w:spacing w:after="120"/>
      <w:ind w:leftChars="200" w:left="420"/>
    </w:pPr>
    <w:rPr>
      <w:sz w:val="16"/>
      <w:szCs w:val="16"/>
    </w:rPr>
  </w:style>
  <w:style w:type="paragraph" w:styleId="21">
    <w:name w:val="toc 2"/>
    <w:basedOn w:val="a1"/>
    <w:next w:val="a1"/>
    <w:uiPriority w:val="39"/>
    <w:semiHidden/>
    <w:unhideWhenUsed/>
    <w:qFormat/>
    <w:pPr>
      <w:ind w:leftChars="200" w:left="420"/>
    </w:pPr>
  </w:style>
  <w:style w:type="paragraph" w:styleId="HTML">
    <w:name w:val="HTML Preformatted"/>
    <w:basedOn w:val="a1"/>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styleId="af0">
    <w:name w:val="Normal (Web)"/>
    <w:basedOn w:val="a1"/>
    <w:qFormat/>
    <w:pPr>
      <w:widowControl/>
      <w:spacing w:before="100" w:beforeAutospacing="1" w:after="100" w:afterAutospacing="1" w:line="360" w:lineRule="auto"/>
      <w:jc w:val="left"/>
    </w:pPr>
    <w:rPr>
      <w:rFonts w:ascii="宋体" w:hAnsi="宋体" w:cs="宋体"/>
      <w:color w:val="666666"/>
      <w:kern w:val="0"/>
      <w:sz w:val="18"/>
      <w:szCs w:val="18"/>
    </w:rPr>
  </w:style>
  <w:style w:type="paragraph" w:styleId="af1">
    <w:name w:val="Title"/>
    <w:basedOn w:val="a1"/>
    <w:next w:val="a1"/>
    <w:link w:val="Char8"/>
    <w:qFormat/>
    <w:pPr>
      <w:spacing w:before="240" w:after="60"/>
      <w:jc w:val="center"/>
      <w:outlineLvl w:val="0"/>
    </w:pPr>
    <w:rPr>
      <w:rFonts w:ascii="Cambria" w:hAnsi="Cambria"/>
      <w:b/>
      <w:bCs/>
      <w:sz w:val="32"/>
      <w:szCs w:val="32"/>
    </w:rPr>
  </w:style>
  <w:style w:type="paragraph" w:styleId="af2">
    <w:name w:val="annotation subject"/>
    <w:basedOn w:val="a7"/>
    <w:next w:val="a7"/>
    <w:link w:val="Char9"/>
    <w:qFormat/>
    <w:rPr>
      <w:b/>
      <w:bCs/>
    </w:rPr>
  </w:style>
  <w:style w:type="paragraph" w:styleId="af3">
    <w:name w:val="Body Text First Indent"/>
    <w:basedOn w:val="a8"/>
    <w:link w:val="Chara"/>
    <w:qFormat/>
    <w:pPr>
      <w:spacing w:after="120"/>
      <w:ind w:right="360" w:firstLineChars="100" w:firstLine="420"/>
    </w:pPr>
    <w:rPr>
      <w:sz w:val="21"/>
      <w:szCs w:val="20"/>
    </w:rPr>
  </w:style>
  <w:style w:type="paragraph" w:styleId="22">
    <w:name w:val="Body Text First Indent 2"/>
    <w:basedOn w:val="a9"/>
    <w:next w:val="af3"/>
    <w:link w:val="2Char1"/>
    <w:uiPriority w:val="99"/>
    <w:unhideWhenUsed/>
    <w:qFormat/>
    <w:pPr>
      <w:spacing w:after="120"/>
      <w:ind w:leftChars="200" w:left="420" w:firstLine="420"/>
    </w:pPr>
    <w:rPr>
      <w:rFonts w:ascii="Calibri" w:hAnsi="Calibri"/>
      <w:sz w:val="21"/>
      <w:szCs w:val="22"/>
    </w:rPr>
  </w:style>
  <w:style w:type="table" w:styleId="af4">
    <w:name w:val="Table Grid"/>
    <w:basedOn w:val="a4"/>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uiPriority w:val="22"/>
    <w:qFormat/>
    <w:rPr>
      <w:b/>
      <w:bCs/>
    </w:rPr>
  </w:style>
  <w:style w:type="character" w:styleId="af6">
    <w:name w:val="page number"/>
    <w:basedOn w:val="a3"/>
    <w:qFormat/>
  </w:style>
  <w:style w:type="character" w:styleId="af7">
    <w:name w:val="Hyperlink"/>
    <w:uiPriority w:val="99"/>
    <w:qFormat/>
    <w:rPr>
      <w:color w:val="0000FF"/>
      <w:u w:val="single"/>
    </w:rPr>
  </w:style>
  <w:style w:type="character" w:styleId="af8">
    <w:name w:val="annotation reference"/>
    <w:uiPriority w:val="99"/>
    <w:qFormat/>
    <w:rPr>
      <w:sz w:val="21"/>
      <w:szCs w:val="21"/>
    </w:rPr>
  </w:style>
  <w:style w:type="character" w:customStyle="1" w:styleId="1Char">
    <w:name w:val="标题 1 Char"/>
    <w:basedOn w:val="a3"/>
    <w:link w:val="1"/>
    <w:qFormat/>
    <w:rPr>
      <w:rFonts w:ascii="Times New Roman" w:eastAsia="宋体" w:hAnsi="Times New Roman" w:cs="Times New Roman"/>
      <w:b/>
      <w:bCs/>
      <w:kern w:val="44"/>
      <w:sz w:val="44"/>
      <w:szCs w:val="44"/>
    </w:rPr>
  </w:style>
  <w:style w:type="character" w:customStyle="1" w:styleId="2Char">
    <w:name w:val="标题 2 Char"/>
    <w:basedOn w:val="a3"/>
    <w:link w:val="2"/>
    <w:qFormat/>
    <w:rPr>
      <w:rFonts w:ascii="Arial" w:eastAsia="黑体" w:hAnsi="Arial" w:cs="Times New Roman"/>
      <w:b/>
      <w:bCs/>
      <w:sz w:val="32"/>
      <w:szCs w:val="32"/>
    </w:rPr>
  </w:style>
  <w:style w:type="character" w:customStyle="1" w:styleId="3Char">
    <w:name w:val="标题 3 Char"/>
    <w:basedOn w:val="a3"/>
    <w:link w:val="3"/>
    <w:qFormat/>
    <w:rPr>
      <w:rFonts w:ascii="Times New Roman" w:eastAsia="宋体" w:hAnsi="Times New Roman" w:cs="Times New Roman"/>
      <w:b/>
      <w:bCs/>
      <w:kern w:val="0"/>
      <w:sz w:val="32"/>
      <w:szCs w:val="32"/>
    </w:rPr>
  </w:style>
  <w:style w:type="character" w:customStyle="1" w:styleId="4Char">
    <w:name w:val="标题 4 Char"/>
    <w:basedOn w:val="a3"/>
    <w:link w:val="4"/>
    <w:qFormat/>
    <w:rPr>
      <w:rFonts w:ascii="Arial" w:eastAsia="黑体" w:hAnsi="Arial" w:cs="Times New Roman"/>
      <w:b/>
      <w:bCs/>
      <w:sz w:val="28"/>
      <w:szCs w:val="28"/>
    </w:rPr>
  </w:style>
  <w:style w:type="character" w:customStyle="1" w:styleId="5Char">
    <w:name w:val="标题 5 Char"/>
    <w:basedOn w:val="a3"/>
    <w:link w:val="5"/>
    <w:qFormat/>
    <w:rPr>
      <w:rFonts w:ascii="Times New Roman" w:eastAsia="宋体" w:hAnsi="Times New Roman" w:cs="Times New Roman"/>
      <w:b/>
      <w:bCs/>
      <w:kern w:val="0"/>
      <w:sz w:val="28"/>
      <w:szCs w:val="28"/>
    </w:rPr>
  </w:style>
  <w:style w:type="character" w:customStyle="1" w:styleId="6Char">
    <w:name w:val="标题 6 Char"/>
    <w:basedOn w:val="a3"/>
    <w:link w:val="6"/>
    <w:qFormat/>
    <w:rPr>
      <w:rFonts w:ascii="Arial" w:eastAsia="黑体" w:hAnsi="Arial" w:cs="Times New Roman"/>
      <w:b/>
      <w:bCs/>
      <w:kern w:val="0"/>
    </w:rPr>
  </w:style>
  <w:style w:type="character" w:customStyle="1" w:styleId="7Char">
    <w:name w:val="标题 7 Char"/>
    <w:basedOn w:val="a3"/>
    <w:link w:val="7"/>
    <w:qFormat/>
    <w:rPr>
      <w:rFonts w:ascii="Times New Roman" w:eastAsia="宋体" w:hAnsi="Times New Roman" w:cs="Times New Roman"/>
      <w:b/>
      <w:bCs/>
      <w:kern w:val="0"/>
    </w:rPr>
  </w:style>
  <w:style w:type="character" w:customStyle="1" w:styleId="8Char">
    <w:name w:val="标题 8 Char"/>
    <w:basedOn w:val="a3"/>
    <w:link w:val="8"/>
    <w:qFormat/>
    <w:rPr>
      <w:rFonts w:ascii="Arial" w:eastAsia="黑体" w:hAnsi="Arial" w:cs="Times New Roman"/>
      <w:kern w:val="0"/>
    </w:rPr>
  </w:style>
  <w:style w:type="character" w:customStyle="1" w:styleId="9Char">
    <w:name w:val="标题 9 Char"/>
    <w:basedOn w:val="a3"/>
    <w:link w:val="9"/>
    <w:qFormat/>
    <w:rPr>
      <w:rFonts w:ascii="Arial" w:eastAsia="黑体" w:hAnsi="Arial" w:cs="Times New Roman"/>
      <w:kern w:val="0"/>
      <w:sz w:val="21"/>
      <w:szCs w:val="21"/>
    </w:rPr>
  </w:style>
  <w:style w:type="character" w:customStyle="1" w:styleId="Char0">
    <w:name w:val="批注文字 Char"/>
    <w:basedOn w:val="a3"/>
    <w:link w:val="a7"/>
    <w:qFormat/>
    <w:rPr>
      <w:rFonts w:ascii="Times New Roman" w:eastAsia="宋体" w:hAnsi="Times New Roman" w:cs="Times New Roman"/>
      <w:sz w:val="21"/>
    </w:rPr>
  </w:style>
  <w:style w:type="character" w:customStyle="1" w:styleId="Char9">
    <w:name w:val="批注主题 Char"/>
    <w:basedOn w:val="Char0"/>
    <w:link w:val="af2"/>
    <w:qFormat/>
    <w:rPr>
      <w:rFonts w:ascii="Times New Roman" w:eastAsia="宋体" w:hAnsi="Times New Roman" w:cs="Times New Roman"/>
      <w:b/>
      <w:bCs/>
      <w:sz w:val="21"/>
    </w:rPr>
  </w:style>
  <w:style w:type="character" w:customStyle="1" w:styleId="Char1">
    <w:name w:val="正文文本 Char"/>
    <w:basedOn w:val="a3"/>
    <w:link w:val="a8"/>
    <w:qFormat/>
    <w:rPr>
      <w:rFonts w:ascii="Times New Roman" w:eastAsia="宋体" w:hAnsi="Times New Roman" w:cs="Times New Roman"/>
      <w:sz w:val="30"/>
    </w:rPr>
  </w:style>
  <w:style w:type="character" w:customStyle="1" w:styleId="Char2">
    <w:name w:val="正文文本缩进 Char"/>
    <w:basedOn w:val="a3"/>
    <w:link w:val="a9"/>
    <w:qFormat/>
    <w:rPr>
      <w:rFonts w:ascii="Times New Roman" w:eastAsia="宋体" w:hAnsi="Times New Roman" w:cs="Times New Roman"/>
      <w:sz w:val="30"/>
    </w:rPr>
  </w:style>
  <w:style w:type="character" w:customStyle="1" w:styleId="Char3">
    <w:name w:val="纯文本 Char"/>
    <w:basedOn w:val="a3"/>
    <w:link w:val="aa"/>
    <w:qFormat/>
    <w:rPr>
      <w:rFonts w:ascii="宋体" w:eastAsia="宋体" w:hAnsi="Courier New" w:cs="Times New Roman"/>
      <w:sz w:val="21"/>
      <w:szCs w:val="20"/>
    </w:rPr>
  </w:style>
  <w:style w:type="character" w:customStyle="1" w:styleId="Char4">
    <w:name w:val="日期 Char"/>
    <w:basedOn w:val="a3"/>
    <w:link w:val="ab"/>
    <w:qFormat/>
    <w:rPr>
      <w:rFonts w:ascii="Times New Roman" w:eastAsia="宋体" w:hAnsi="Times New Roman" w:cs="Times New Roman"/>
    </w:rPr>
  </w:style>
  <w:style w:type="character" w:customStyle="1" w:styleId="2Char0">
    <w:name w:val="正文文本缩进 2 Char"/>
    <w:basedOn w:val="a3"/>
    <w:link w:val="20"/>
    <w:qFormat/>
    <w:rPr>
      <w:rFonts w:ascii="Times New Roman" w:eastAsia="宋体" w:hAnsi="Times New Roman" w:cs="Times New Roman"/>
      <w:b/>
    </w:rPr>
  </w:style>
  <w:style w:type="character" w:customStyle="1" w:styleId="Char5">
    <w:name w:val="批注框文本 Char"/>
    <w:basedOn w:val="a3"/>
    <w:link w:val="ac"/>
    <w:qFormat/>
    <w:rPr>
      <w:rFonts w:ascii="Times New Roman" w:eastAsia="宋体" w:hAnsi="Times New Roman" w:cs="Times New Roman"/>
      <w:sz w:val="18"/>
      <w:szCs w:val="18"/>
    </w:rPr>
  </w:style>
  <w:style w:type="character" w:customStyle="1" w:styleId="Char6">
    <w:name w:val="页脚 Char"/>
    <w:basedOn w:val="a3"/>
    <w:link w:val="ad"/>
    <w:uiPriority w:val="99"/>
    <w:qFormat/>
    <w:rPr>
      <w:rFonts w:ascii="Times New Roman" w:eastAsia="宋体" w:hAnsi="Times New Roman" w:cs="Times New Roman"/>
      <w:sz w:val="18"/>
      <w:szCs w:val="18"/>
    </w:rPr>
  </w:style>
  <w:style w:type="character" w:customStyle="1" w:styleId="Char7">
    <w:name w:val="页眉 Char"/>
    <w:basedOn w:val="a3"/>
    <w:link w:val="af"/>
    <w:qFormat/>
    <w:rPr>
      <w:rFonts w:ascii="Times New Roman" w:eastAsia="宋体" w:hAnsi="Times New Roman" w:cs="Times New Roman"/>
      <w:sz w:val="18"/>
      <w:szCs w:val="18"/>
    </w:rPr>
  </w:style>
  <w:style w:type="character" w:customStyle="1" w:styleId="3Char0">
    <w:name w:val="正文文本缩进 3 Char"/>
    <w:basedOn w:val="a3"/>
    <w:link w:val="30"/>
    <w:qFormat/>
    <w:rPr>
      <w:rFonts w:ascii="Times New Roman" w:eastAsia="宋体" w:hAnsi="Times New Roman" w:cs="Times New Roman"/>
      <w:sz w:val="16"/>
      <w:szCs w:val="16"/>
    </w:rPr>
  </w:style>
  <w:style w:type="character" w:customStyle="1" w:styleId="Char8">
    <w:name w:val="标题 Char"/>
    <w:basedOn w:val="a3"/>
    <w:link w:val="af1"/>
    <w:qFormat/>
    <w:rPr>
      <w:rFonts w:ascii="Cambria" w:eastAsia="宋体" w:hAnsi="Cambria" w:cs="Times New Roman"/>
      <w:b/>
      <w:bCs/>
      <w:sz w:val="32"/>
      <w:szCs w:val="32"/>
    </w:rPr>
  </w:style>
  <w:style w:type="character" w:customStyle="1" w:styleId="CharChar7">
    <w:name w:val="Char Char7"/>
    <w:qFormat/>
    <w:rPr>
      <w:rFonts w:ascii="宋体" w:hAnsi="Courier New" w:cs="Courier New"/>
      <w:kern w:val="2"/>
      <w:sz w:val="21"/>
      <w:szCs w:val="21"/>
    </w:rPr>
  </w:style>
  <w:style w:type="character" w:customStyle="1" w:styleId="CharCharChar">
    <w:name w:val="纯文本 Char Char Char"/>
    <w:qFormat/>
    <w:rPr>
      <w:rFonts w:ascii="宋体" w:eastAsia="宋体" w:hAnsi="Courier New" w:cs="Courier New"/>
      <w:kern w:val="2"/>
      <w:sz w:val="21"/>
      <w:szCs w:val="21"/>
      <w:lang w:val="en-US" w:eastAsia="zh-CN" w:bidi="ar-SA"/>
    </w:rPr>
  </w:style>
  <w:style w:type="character" w:customStyle="1" w:styleId="CharChar14">
    <w:name w:val="Char Char14"/>
    <w:qFormat/>
    <w:rPr>
      <w:kern w:val="2"/>
      <w:sz w:val="21"/>
    </w:rPr>
  </w:style>
  <w:style w:type="character" w:customStyle="1" w:styleId="Charb">
    <w:name w:val="一般文字 字元 Char"/>
    <w:qFormat/>
    <w:rPr>
      <w:rFonts w:ascii="宋体" w:eastAsia="宋体" w:hAnsi="Courier New"/>
      <w:kern w:val="2"/>
      <w:sz w:val="21"/>
      <w:lang w:val="en-US" w:eastAsia="zh-CN" w:bidi="ar-SA"/>
    </w:rPr>
  </w:style>
  <w:style w:type="character" w:customStyle="1" w:styleId="yxhl1">
    <w:name w:val="yx_hl1"/>
    <w:qFormat/>
    <w:rPr>
      <w:color w:val="FF0000"/>
    </w:rPr>
  </w:style>
  <w:style w:type="character" w:customStyle="1" w:styleId="CharChar1">
    <w:name w:val="Char Char1"/>
    <w:qFormat/>
    <w:rPr>
      <w:rFonts w:eastAsia="宋体"/>
      <w:kern w:val="2"/>
      <w:sz w:val="18"/>
      <w:szCs w:val="18"/>
      <w:lang w:val="en-US" w:eastAsia="zh-CN" w:bidi="ar-SA"/>
    </w:rPr>
  </w:style>
  <w:style w:type="character" w:customStyle="1" w:styleId="unnamed11">
    <w:name w:val="unnamed11"/>
    <w:qFormat/>
    <w:rPr>
      <w:spacing w:val="360"/>
    </w:rPr>
  </w:style>
  <w:style w:type="character" w:customStyle="1" w:styleId="Char">
    <w:name w:val="正文缩进 Char"/>
    <w:link w:val="a6"/>
    <w:qFormat/>
    <w:rPr>
      <w:rFonts w:ascii="Times New Roman" w:eastAsia="宋体" w:hAnsi="Times New Roman" w:cs="Times New Roman"/>
      <w:sz w:val="21"/>
      <w:szCs w:val="20"/>
    </w:rPr>
  </w:style>
  <w:style w:type="character" w:customStyle="1" w:styleId="TexteChar1">
    <w:name w:val="Texte Char1"/>
    <w:qFormat/>
    <w:rPr>
      <w:rFonts w:ascii="宋体" w:hAnsi="Courier New"/>
      <w:kern w:val="2"/>
      <w:sz w:val="21"/>
      <w:szCs w:val="21"/>
    </w:rPr>
  </w:style>
  <w:style w:type="character" w:customStyle="1" w:styleId="content1">
    <w:name w:val="content1"/>
    <w:qFormat/>
    <w:rPr>
      <w:sz w:val="21"/>
      <w:szCs w:val="21"/>
    </w:rPr>
  </w:style>
  <w:style w:type="character" w:customStyle="1" w:styleId="Char10">
    <w:name w:val="正文缩进 Char1"/>
    <w:qFormat/>
    <w:rPr>
      <w:rFonts w:eastAsia="宋体"/>
      <w:sz w:val="24"/>
      <w:lang w:val="en-US" w:eastAsia="zh-CN" w:bidi="ar-SA"/>
    </w:rPr>
  </w:style>
  <w:style w:type="character" w:customStyle="1" w:styleId="CharChar8">
    <w:name w:val="Char Char8"/>
    <w:qFormat/>
    <w:rPr>
      <w:kern w:val="2"/>
      <w:sz w:val="21"/>
    </w:rPr>
  </w:style>
  <w:style w:type="paragraph" w:customStyle="1" w:styleId="11">
    <w:name w:val="列出段落1"/>
    <w:basedOn w:val="a1"/>
    <w:uiPriority w:val="34"/>
    <w:qFormat/>
    <w:pPr>
      <w:ind w:firstLineChars="200" w:firstLine="420"/>
    </w:pPr>
    <w:rPr>
      <w:rFonts w:ascii="Calibri" w:hAnsi="Calibri"/>
      <w:szCs w:val="22"/>
    </w:rPr>
  </w:style>
  <w:style w:type="paragraph" w:customStyle="1" w:styleId="Blockquote">
    <w:name w:val="Blockquote"/>
    <w:basedOn w:val="a1"/>
    <w:qFormat/>
    <w:pPr>
      <w:autoSpaceDE w:val="0"/>
      <w:autoSpaceDN w:val="0"/>
      <w:adjustRightInd w:val="0"/>
      <w:spacing w:before="100" w:after="100"/>
      <w:ind w:left="360" w:right="360"/>
      <w:jc w:val="left"/>
    </w:pPr>
    <w:rPr>
      <w:kern w:val="0"/>
      <w:sz w:val="24"/>
      <w:szCs w:val="20"/>
    </w:rPr>
  </w:style>
  <w:style w:type="paragraph" w:customStyle="1" w:styleId="12">
    <w:name w:val="样式1"/>
    <w:basedOn w:val="a1"/>
    <w:qFormat/>
    <w:pPr>
      <w:spacing w:before="120" w:after="120" w:line="300" w:lineRule="auto"/>
    </w:pPr>
    <w:rPr>
      <w:rFonts w:ascii="宋体" w:hAnsi="宋体"/>
      <w:b/>
      <w:sz w:val="24"/>
      <w:szCs w:val="20"/>
    </w:rPr>
  </w:style>
  <w:style w:type="paragraph" w:customStyle="1" w:styleId="reader-word-layerreader-word-s10-23">
    <w:name w:val="reader-word-layer reader-word-s10-23"/>
    <w:basedOn w:val="a1"/>
    <w:qFormat/>
    <w:pPr>
      <w:widowControl/>
      <w:spacing w:before="100" w:beforeAutospacing="1" w:after="100" w:afterAutospacing="1"/>
      <w:jc w:val="left"/>
    </w:pPr>
    <w:rPr>
      <w:rFonts w:ascii="宋体" w:hAnsi="宋体" w:cs="宋体"/>
      <w:kern w:val="0"/>
      <w:sz w:val="24"/>
    </w:rPr>
  </w:style>
  <w:style w:type="paragraph" w:customStyle="1" w:styleId="xl28">
    <w:name w:val="xl28"/>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23">
    <w:name w:val="正文2"/>
    <w:basedOn w:val="a8"/>
    <w:qFormat/>
    <w:pPr>
      <w:spacing w:line="360" w:lineRule="auto"/>
      <w:ind w:firstLineChars="200" w:firstLine="480"/>
    </w:pPr>
    <w:rPr>
      <w:rFonts w:ascii="宋体"/>
      <w:sz w:val="24"/>
    </w:rPr>
  </w:style>
  <w:style w:type="paragraph" w:customStyle="1" w:styleId="reader-word-layerreader-word-s10-11">
    <w:name w:val="reader-word-layer reader-word-s10-11"/>
    <w:basedOn w:val="a1"/>
    <w:qFormat/>
    <w:pPr>
      <w:widowControl/>
      <w:spacing w:before="100" w:beforeAutospacing="1" w:after="100" w:afterAutospacing="1"/>
      <w:jc w:val="left"/>
    </w:pPr>
    <w:rPr>
      <w:rFonts w:ascii="宋体" w:hAnsi="宋体" w:cs="宋体"/>
      <w:kern w:val="0"/>
      <w:sz w:val="24"/>
    </w:rPr>
  </w:style>
  <w:style w:type="paragraph" w:customStyle="1" w:styleId="CharCharCharChar">
    <w:name w:val="Char Char Char Char"/>
    <w:basedOn w:val="a1"/>
    <w:qFormat/>
    <w:pPr>
      <w:spacing w:line="560" w:lineRule="exact"/>
      <w:ind w:firstLineChars="200" w:firstLine="560"/>
      <w:jc w:val="left"/>
    </w:pPr>
    <w:rPr>
      <w:rFonts w:ascii="宋体" w:hAnsi="宋体"/>
      <w:sz w:val="28"/>
      <w:szCs w:val="28"/>
    </w:rPr>
  </w:style>
  <w:style w:type="paragraph" w:customStyle="1" w:styleId="reader-word-layerreader-word-s10-9">
    <w:name w:val="reader-word-layer reader-word-s10-9"/>
    <w:basedOn w:val="a1"/>
    <w:qFormat/>
    <w:pPr>
      <w:widowControl/>
      <w:spacing w:before="100" w:beforeAutospacing="1" w:after="100" w:afterAutospacing="1"/>
      <w:jc w:val="left"/>
    </w:pPr>
    <w:rPr>
      <w:rFonts w:ascii="宋体" w:hAnsi="宋体" w:cs="宋体"/>
      <w:kern w:val="0"/>
      <w:sz w:val="24"/>
    </w:rPr>
  </w:style>
  <w:style w:type="paragraph" w:customStyle="1" w:styleId="p0">
    <w:name w:val="p0"/>
    <w:basedOn w:val="a1"/>
    <w:qFormat/>
    <w:pPr>
      <w:widowControl/>
    </w:pPr>
    <w:rPr>
      <w:kern w:val="0"/>
      <w:szCs w:val="21"/>
    </w:rPr>
  </w:style>
  <w:style w:type="paragraph" w:customStyle="1" w:styleId="p17">
    <w:name w:val="p17"/>
    <w:basedOn w:val="a1"/>
    <w:qFormat/>
    <w:pPr>
      <w:widowControl/>
    </w:pPr>
    <w:rPr>
      <w:rFonts w:ascii="宋体" w:hAnsi="宋体" w:cs="宋体"/>
      <w:kern w:val="0"/>
      <w:szCs w:val="21"/>
    </w:rPr>
  </w:style>
  <w:style w:type="paragraph" w:customStyle="1" w:styleId="a0">
    <w:name w:val="买卖合同"/>
    <w:basedOn w:val="a1"/>
    <w:qFormat/>
    <w:pPr>
      <w:numPr>
        <w:numId w:val="2"/>
      </w:numPr>
      <w:ind w:rightChars="12" w:right="12"/>
    </w:pPr>
    <w:rPr>
      <w:rFonts w:ascii="仿宋_GB2312" w:eastAsia="仿宋_GB2312" w:hAnsi="宋体" w:hint="eastAsia"/>
      <w:sz w:val="28"/>
    </w:rPr>
  </w:style>
  <w:style w:type="paragraph" w:customStyle="1" w:styleId="xl26">
    <w:name w:val="xl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reader-word-layerreader-word-s10-24">
    <w:name w:val="reader-word-layer reader-word-s10-24"/>
    <w:basedOn w:val="a1"/>
    <w:qFormat/>
    <w:pPr>
      <w:widowControl/>
      <w:spacing w:before="100" w:beforeAutospacing="1" w:after="100" w:afterAutospacing="1"/>
      <w:jc w:val="left"/>
    </w:pPr>
    <w:rPr>
      <w:rFonts w:ascii="宋体" w:hAnsi="宋体" w:cs="宋体"/>
      <w:kern w:val="0"/>
      <w:sz w:val="24"/>
    </w:rPr>
  </w:style>
  <w:style w:type="paragraph" w:customStyle="1" w:styleId="Charc">
    <w:name w:val="Char"/>
    <w:basedOn w:val="a1"/>
    <w:qFormat/>
    <w:pPr>
      <w:snapToGrid w:val="0"/>
      <w:spacing w:line="360" w:lineRule="auto"/>
      <w:ind w:firstLineChars="200" w:firstLine="200"/>
    </w:pPr>
    <w:rPr>
      <w:rFonts w:eastAsia="仿宋_GB2312"/>
      <w:sz w:val="24"/>
    </w:rPr>
  </w:style>
  <w:style w:type="paragraph" w:customStyle="1" w:styleId="Char11">
    <w:name w:val="Char1"/>
    <w:basedOn w:val="a1"/>
    <w:qFormat/>
    <w:pPr>
      <w:snapToGrid w:val="0"/>
      <w:spacing w:line="360" w:lineRule="auto"/>
      <w:ind w:firstLineChars="200" w:firstLine="200"/>
    </w:pPr>
    <w:rPr>
      <w:rFonts w:eastAsia="仿宋_GB2312"/>
      <w:sz w:val="24"/>
    </w:rPr>
  </w:style>
  <w:style w:type="paragraph" w:customStyle="1" w:styleId="Af9">
    <w:name w:val="正文 A"/>
    <w:qFormat/>
    <w:pPr>
      <w:widowControl w:val="0"/>
      <w:jc w:val="both"/>
    </w:pPr>
    <w:rPr>
      <w:rFonts w:ascii="Calibri" w:eastAsia="Arial Unicode MS" w:hAnsi="Arial Unicode MS" w:cs="Arial Unicode MS"/>
      <w:color w:val="000000"/>
      <w:kern w:val="2"/>
      <w:sz w:val="21"/>
      <w:szCs w:val="21"/>
      <w:u w:color="000000"/>
    </w:rPr>
  </w:style>
  <w:style w:type="paragraph" w:customStyle="1" w:styleId="50">
    <w:name w:val="5正文"/>
    <w:basedOn w:val="a1"/>
    <w:qFormat/>
    <w:pPr>
      <w:spacing w:line="500" w:lineRule="exact"/>
      <w:ind w:firstLineChars="200" w:firstLine="200"/>
    </w:pPr>
    <w:rPr>
      <w:rFonts w:eastAsia="仿宋_GB2312"/>
      <w:sz w:val="28"/>
      <w:szCs w:val="28"/>
    </w:rPr>
  </w:style>
  <w:style w:type="paragraph" w:customStyle="1" w:styleId="2A">
    <w:name w:val="表格样式 2 A"/>
    <w:qFormat/>
    <w:rPr>
      <w:rFonts w:ascii="Helvetica" w:eastAsia="Arial Unicode MS" w:hAnsi="Arial Unicode MS" w:cs="Arial Unicode MS"/>
      <w:color w:val="000000"/>
      <w:sz w:val="21"/>
      <w:szCs w:val="22"/>
      <w:u w:color="000000"/>
    </w:rPr>
  </w:style>
  <w:style w:type="paragraph" w:customStyle="1" w:styleId="TableParagraph">
    <w:name w:val="Table Paragraph"/>
    <w:basedOn w:val="a1"/>
    <w:uiPriority w:val="1"/>
    <w:qFormat/>
    <w:pPr>
      <w:jc w:val="left"/>
    </w:pPr>
    <w:rPr>
      <w:rFonts w:asciiTheme="minorHAnsi" w:eastAsiaTheme="minorEastAsia" w:hAnsiTheme="minorHAnsi" w:cstheme="minorBidi"/>
      <w:kern w:val="0"/>
      <w:sz w:val="22"/>
      <w:szCs w:val="22"/>
      <w:lang w:eastAsia="en-US"/>
    </w:rPr>
  </w:style>
  <w:style w:type="paragraph" w:styleId="afa">
    <w:name w:val="List Paragraph"/>
    <w:basedOn w:val="a1"/>
    <w:uiPriority w:val="34"/>
    <w:qFormat/>
    <w:pPr>
      <w:ind w:firstLineChars="200" w:firstLine="420"/>
    </w:pPr>
  </w:style>
  <w:style w:type="character" w:customStyle="1" w:styleId="HTMLChar">
    <w:name w:val="HTML 预设格式 Char"/>
    <w:basedOn w:val="a3"/>
    <w:link w:val="HTML"/>
    <w:qFormat/>
    <w:rPr>
      <w:rFonts w:ascii="黑体" w:eastAsia="黑体" w:hAnsi="Courier New" w:cs="Courier New"/>
    </w:rPr>
  </w:style>
  <w:style w:type="paragraph" w:customStyle="1" w:styleId="afb">
    <w:name w:val="样式 表格正文 + 两端对齐"/>
    <w:basedOn w:val="a1"/>
    <w:qFormat/>
    <w:pPr>
      <w:suppressAutoHyphens/>
      <w:spacing w:line="300" w:lineRule="auto"/>
    </w:pPr>
    <w:rPr>
      <w:rFonts w:cs="幼圆"/>
      <w:sz w:val="24"/>
      <w:szCs w:val="20"/>
      <w:lang w:eastAsia="ar-SA"/>
    </w:rPr>
  </w:style>
  <w:style w:type="paragraph" w:customStyle="1" w:styleId="Style1">
    <w:name w:val="_Style 1"/>
    <w:uiPriority w:val="34"/>
    <w:qFormat/>
    <w:pPr>
      <w:framePr w:wrap="around" w:hAnchor="text" w:y="1"/>
      <w:widowControl w:val="0"/>
      <w:ind w:firstLine="420"/>
      <w:jc w:val="both"/>
    </w:pPr>
    <w:rPr>
      <w:rFonts w:ascii="Calibri" w:eastAsia="Calibri" w:hAnsi="Calibri" w:cs="Calibri"/>
      <w:color w:val="000000"/>
      <w:kern w:val="2"/>
      <w:sz w:val="21"/>
      <w:szCs w:val="21"/>
      <w:u w:color="000000"/>
    </w:rPr>
  </w:style>
  <w:style w:type="table" w:customStyle="1" w:styleId="TableNormal">
    <w:name w:val="Table Normal"/>
    <w:qFormat/>
    <w:tblPr>
      <w:tblCellMar>
        <w:top w:w="0" w:type="dxa"/>
        <w:left w:w="0" w:type="dxa"/>
        <w:bottom w:w="0" w:type="dxa"/>
        <w:right w:w="0" w:type="dxa"/>
      </w:tblCellMar>
    </w:tblPr>
  </w:style>
  <w:style w:type="paragraph" w:customStyle="1" w:styleId="Style8">
    <w:name w:val="_Style 8"/>
    <w:basedOn w:val="a1"/>
    <w:next w:val="afa"/>
    <w:uiPriority w:val="34"/>
    <w:qFormat/>
    <w:pPr>
      <w:ind w:firstLineChars="200" w:firstLine="420"/>
    </w:pPr>
    <w:rPr>
      <w:rFonts w:ascii="Calibri" w:hAnsi="Calibri"/>
      <w:szCs w:val="22"/>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pple-style-span">
    <w:name w:val="apple-style-span"/>
    <w:basedOn w:val="a3"/>
    <w:qFormat/>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2">
    <w:name w:val="Table Normal2"/>
    <w:qFormat/>
    <w:rPr>
      <w:rFonts w:asciiTheme="minorHAnsi" w:eastAsiaTheme="minorEastAsia" w:hAnsiTheme="minorHAnsi" w:cstheme="minorBidi"/>
    </w:rPr>
    <w:tblPr>
      <w:tblCellMar>
        <w:top w:w="0" w:type="dxa"/>
        <w:left w:w="0" w:type="dxa"/>
        <w:bottom w:w="0" w:type="dxa"/>
        <w:right w:w="0" w:type="dxa"/>
      </w:tblCellMar>
    </w:tblPr>
  </w:style>
  <w:style w:type="paragraph" w:styleId="afc">
    <w:name w:val="No Spacing"/>
    <w:uiPriority w:val="1"/>
    <w:qFormat/>
    <w:pPr>
      <w:widowControl w:val="0"/>
      <w:jc w:val="both"/>
    </w:pPr>
    <w:rPr>
      <w:kern w:val="2"/>
      <w:sz w:val="21"/>
      <w:szCs w:val="24"/>
    </w:rPr>
  </w:style>
  <w:style w:type="character" w:customStyle="1" w:styleId="ca-3">
    <w:name w:val="ca-3"/>
    <w:basedOn w:val="a3"/>
    <w:qFormat/>
  </w:style>
  <w:style w:type="character" w:customStyle="1" w:styleId="Char12">
    <w:name w:val="纯文本 Char1"/>
    <w:basedOn w:val="a3"/>
    <w:uiPriority w:val="99"/>
    <w:qFormat/>
    <w:rPr>
      <w:rFonts w:ascii="宋体" w:hAnsi="Courier New" w:cs="Courier New"/>
      <w:kern w:val="2"/>
      <w:sz w:val="21"/>
      <w:szCs w:val="21"/>
    </w:rPr>
  </w:style>
  <w:style w:type="character" w:customStyle="1" w:styleId="Char20">
    <w:name w:val="正文缩进 Char2"/>
    <w:qFormat/>
    <w:rPr>
      <w:kern w:val="2"/>
      <w:sz w:val="21"/>
    </w:rPr>
  </w:style>
  <w:style w:type="character" w:customStyle="1" w:styleId="NormalCharacter">
    <w:name w:val="NormalCharacter"/>
    <w:qFormat/>
  </w:style>
  <w:style w:type="character" w:customStyle="1" w:styleId="afd">
    <w:name w:val="纯文本字符"/>
    <w:link w:val="13"/>
    <w:qFormat/>
    <w:rPr>
      <w:rFonts w:ascii="宋体" w:hAnsi="Courier New"/>
    </w:rPr>
  </w:style>
  <w:style w:type="paragraph" w:customStyle="1" w:styleId="13">
    <w:name w:val="纯文本1"/>
    <w:basedOn w:val="a1"/>
    <w:link w:val="afd"/>
    <w:qFormat/>
    <w:rPr>
      <w:rFonts w:ascii="宋体" w:hAnsi="Courier New"/>
      <w:kern w:val="0"/>
      <w:sz w:val="20"/>
      <w:szCs w:val="20"/>
    </w:rPr>
  </w:style>
  <w:style w:type="paragraph" w:customStyle="1" w:styleId="Char2CharCharCharCharCharCharCharCharCharCharCharChar">
    <w:name w:val="Char2 Char Char Char Char Char Char Char Char Char Char Char Char"/>
    <w:basedOn w:val="a1"/>
    <w:qFormat/>
    <w:pPr>
      <w:spacing w:line="360" w:lineRule="auto"/>
      <w:ind w:firstLineChars="200" w:firstLine="200"/>
    </w:pPr>
    <w:rPr>
      <w:rFonts w:ascii="Tahoma" w:hAnsi="Tahoma"/>
      <w:sz w:val="24"/>
      <w:szCs w:val="20"/>
    </w:rPr>
  </w:style>
  <w:style w:type="character" w:customStyle="1" w:styleId="Chara">
    <w:name w:val="正文首行缩进 Char"/>
    <w:basedOn w:val="Char1"/>
    <w:link w:val="af3"/>
    <w:qFormat/>
    <w:rPr>
      <w:rFonts w:ascii="Times New Roman" w:eastAsia="宋体" w:hAnsi="Times New Roman" w:cs="Times New Roman"/>
      <w:kern w:val="2"/>
      <w:sz w:val="21"/>
    </w:rPr>
  </w:style>
  <w:style w:type="character" w:customStyle="1" w:styleId="2Char1">
    <w:name w:val="正文首行缩进 2 Char"/>
    <w:basedOn w:val="Char2"/>
    <w:link w:val="22"/>
    <w:uiPriority w:val="99"/>
    <w:qFormat/>
    <w:rPr>
      <w:rFonts w:ascii="Calibri" w:eastAsia="宋体" w:hAnsi="Calibri" w:cs="Times New Roman"/>
      <w:kern w:val="2"/>
      <w:sz w:val="21"/>
      <w:szCs w:val="22"/>
    </w:rPr>
  </w:style>
  <w:style w:type="paragraph" w:customStyle="1" w:styleId="24">
    <w:name w:val="列出段落2"/>
    <w:basedOn w:val="a1"/>
    <w:qFormat/>
    <w:pPr>
      <w:ind w:firstLineChars="200" w:firstLine="420"/>
    </w:pPr>
    <w:rPr>
      <w:rFonts w:ascii="Calibri" w:hAnsi="Calibri"/>
      <w:szCs w:val="22"/>
    </w:rPr>
  </w:style>
  <w:style w:type="character" w:customStyle="1" w:styleId="font101">
    <w:name w:val="font101"/>
    <w:basedOn w:val="a3"/>
    <w:qFormat/>
    <w:rPr>
      <w:rFonts w:ascii="Times New Roman" w:hAnsi="Times New Roman" w:cs="Times New Roman" w:hint="default"/>
      <w:b/>
      <w:color w:val="000000"/>
      <w:sz w:val="28"/>
      <w:szCs w:val="28"/>
      <w:u w:val="none"/>
    </w:rPr>
  </w:style>
  <w:style w:type="character" w:customStyle="1" w:styleId="font131">
    <w:name w:val="font131"/>
    <w:basedOn w:val="a3"/>
    <w:qFormat/>
    <w:rPr>
      <w:rFonts w:ascii="宋体" w:eastAsia="宋体" w:hAnsi="宋体" w:cs="宋体" w:hint="eastAsia"/>
      <w:b/>
      <w:color w:val="000000"/>
      <w:sz w:val="22"/>
      <w:szCs w:val="22"/>
      <w:u w:val="none"/>
    </w:rPr>
  </w:style>
  <w:style w:type="character" w:customStyle="1" w:styleId="font11">
    <w:name w:val="font11"/>
    <w:basedOn w:val="a3"/>
    <w:qFormat/>
    <w:rPr>
      <w:rFonts w:ascii="宋体" w:eastAsia="宋体" w:hAnsi="宋体" w:cs="宋体" w:hint="eastAsia"/>
      <w:b/>
      <w:color w:val="000000"/>
      <w:sz w:val="22"/>
      <w:szCs w:val="22"/>
      <w:u w:val="none"/>
    </w:rPr>
  </w:style>
  <w:style w:type="character" w:customStyle="1" w:styleId="font112">
    <w:name w:val="font112"/>
    <w:basedOn w:val="a3"/>
    <w:qFormat/>
    <w:rPr>
      <w:rFonts w:ascii="宋体" w:eastAsia="宋体" w:hAnsi="宋体" w:cs="宋体" w:hint="eastAsia"/>
      <w:color w:val="000000"/>
      <w:sz w:val="22"/>
      <w:szCs w:val="22"/>
      <w:u w:val="none"/>
    </w:rPr>
  </w:style>
  <w:style w:type="character" w:customStyle="1" w:styleId="font91">
    <w:name w:val="font91"/>
    <w:basedOn w:val="a3"/>
    <w:qFormat/>
    <w:rPr>
      <w:rFonts w:ascii="Arial" w:hAnsi="Arial" w:cs="Arial" w:hint="default"/>
      <w:b/>
      <w:color w:val="000000"/>
      <w:sz w:val="22"/>
      <w:szCs w:val="22"/>
      <w:u w:val="none"/>
    </w:rPr>
  </w:style>
  <w:style w:type="character" w:customStyle="1" w:styleId="font51">
    <w:name w:val="font51"/>
    <w:basedOn w:val="a3"/>
    <w:qFormat/>
    <w:rPr>
      <w:rFonts w:ascii="宋体" w:eastAsia="宋体" w:hAnsi="宋体" w:cs="宋体" w:hint="eastAsia"/>
      <w:b/>
      <w:color w:val="000000"/>
      <w:sz w:val="22"/>
      <w:szCs w:val="22"/>
      <w:u w:val="none"/>
    </w:rPr>
  </w:style>
  <w:style w:type="character" w:customStyle="1" w:styleId="font161">
    <w:name w:val="font161"/>
    <w:basedOn w:val="a3"/>
    <w:qFormat/>
    <w:rPr>
      <w:rFonts w:ascii="Times New Roman" w:hAnsi="Times New Roman" w:cs="Times New Roman" w:hint="default"/>
      <w:color w:val="000000"/>
      <w:sz w:val="22"/>
      <w:szCs w:val="22"/>
      <w:u w:val="none"/>
    </w:rPr>
  </w:style>
  <w:style w:type="character" w:customStyle="1" w:styleId="font121">
    <w:name w:val="font121"/>
    <w:basedOn w:val="a3"/>
    <w:qFormat/>
    <w:rPr>
      <w:rFonts w:ascii="Times New Roman" w:hAnsi="Times New Roman" w:cs="Times New Roman" w:hint="default"/>
      <w:color w:val="0066CC"/>
      <w:sz w:val="22"/>
      <w:szCs w:val="22"/>
      <w:u w:val="none"/>
    </w:rPr>
  </w:style>
  <w:style w:type="character" w:customStyle="1" w:styleId="font81">
    <w:name w:val="font81"/>
    <w:basedOn w:val="a3"/>
    <w:qFormat/>
    <w:rPr>
      <w:rFonts w:ascii="宋体" w:eastAsia="宋体" w:hAnsi="宋体" w:cs="宋体" w:hint="eastAsia"/>
      <w:b/>
      <w:color w:val="0066CC"/>
      <w:sz w:val="22"/>
      <w:szCs w:val="22"/>
      <w:u w:val="none"/>
    </w:rPr>
  </w:style>
  <w:style w:type="character" w:customStyle="1" w:styleId="font71">
    <w:name w:val="font71"/>
    <w:basedOn w:val="a3"/>
    <w:qFormat/>
    <w:rPr>
      <w:rFonts w:ascii="宋体" w:eastAsia="宋体" w:hAnsi="宋体" w:cs="宋体" w:hint="eastAsia"/>
      <w:color w:val="000000"/>
      <w:sz w:val="22"/>
      <w:szCs w:val="22"/>
      <w:u w:val="none"/>
    </w:rPr>
  </w:style>
  <w:style w:type="character" w:customStyle="1" w:styleId="font151">
    <w:name w:val="font151"/>
    <w:basedOn w:val="a3"/>
    <w:qFormat/>
    <w:rPr>
      <w:rFonts w:ascii="Times New Roman" w:hAnsi="Times New Roman" w:cs="Times New Roman" w:hint="default"/>
      <w:b/>
      <w:color w:val="000000"/>
      <w:sz w:val="22"/>
      <w:szCs w:val="22"/>
      <w:u w:val="none"/>
    </w:rPr>
  </w:style>
  <w:style w:type="character" w:customStyle="1" w:styleId="font01">
    <w:name w:val="font01"/>
    <w:basedOn w:val="a3"/>
    <w:qFormat/>
    <w:rPr>
      <w:rFonts w:ascii="Arial" w:hAnsi="Arial" w:cs="Arial" w:hint="default"/>
      <w:color w:val="000000"/>
      <w:sz w:val="22"/>
      <w:szCs w:val="22"/>
      <w:u w:val="none"/>
    </w:rPr>
  </w:style>
  <w:style w:type="character" w:customStyle="1" w:styleId="font41">
    <w:name w:val="font41"/>
    <w:basedOn w:val="a3"/>
    <w:qFormat/>
    <w:rPr>
      <w:rFonts w:ascii="Arial" w:hAnsi="Arial" w:cs="Arial" w:hint="default"/>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iPriority="0" w:qFormat="1"/>
    <w:lsdException w:name="footnote reference" w:semiHidden="1" w:unhideWhenUsed="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unhideWhenUsed="1" w:qFormat="1"/>
    <w:lsdException w:name="macro" w:semiHidden="1" w:unhideWhenUsed="1"/>
    <w:lsdException w:name="toa heading" w:semiHidden="1" w:unhideWhenUsed="1"/>
    <w:lsdException w:name="List" w:semiHidden="1" w:unhideWhenUsed="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next w:val="a2"/>
    <w:qFormat/>
    <w:pPr>
      <w:widowControl w:val="0"/>
      <w:jc w:val="both"/>
    </w:pPr>
    <w:rPr>
      <w:kern w:val="2"/>
      <w:sz w:val="21"/>
      <w:szCs w:val="24"/>
    </w:rPr>
  </w:style>
  <w:style w:type="paragraph" w:styleId="1">
    <w:name w:val="heading 1"/>
    <w:basedOn w:val="a1"/>
    <w:next w:val="a1"/>
    <w:link w:val="1Char"/>
    <w:qFormat/>
    <w:pPr>
      <w:keepNext/>
      <w:keepLines/>
      <w:spacing w:before="340" w:after="330" w:line="578" w:lineRule="auto"/>
      <w:outlineLvl w:val="0"/>
    </w:pPr>
    <w:rPr>
      <w:b/>
      <w:bCs/>
      <w:kern w:val="44"/>
      <w:sz w:val="44"/>
      <w:szCs w:val="44"/>
    </w:rPr>
  </w:style>
  <w:style w:type="paragraph" w:styleId="2">
    <w:name w:val="heading 2"/>
    <w:basedOn w:val="a1"/>
    <w:next w:val="a1"/>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link w:val="3Char"/>
    <w:qFormat/>
    <w:pPr>
      <w:keepNext/>
      <w:keepLines/>
      <w:widowControl/>
      <w:tabs>
        <w:tab w:val="left" w:pos="720"/>
      </w:tabs>
      <w:spacing w:before="260" w:after="260" w:line="412" w:lineRule="auto"/>
      <w:ind w:left="720" w:hanging="720"/>
      <w:jc w:val="left"/>
      <w:outlineLvl w:val="2"/>
    </w:pPr>
    <w:rPr>
      <w:b/>
      <w:bCs/>
      <w:kern w:val="0"/>
      <w:sz w:val="32"/>
      <w:szCs w:val="32"/>
    </w:rPr>
  </w:style>
  <w:style w:type="paragraph" w:styleId="4">
    <w:name w:val="heading 4"/>
    <w:basedOn w:val="a1"/>
    <w:next w:val="a1"/>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1"/>
    <w:next w:val="a1"/>
    <w:link w:val="5Char"/>
    <w:qFormat/>
    <w:pPr>
      <w:keepNext/>
      <w:keepLines/>
      <w:widowControl/>
      <w:tabs>
        <w:tab w:val="left" w:pos="1008"/>
      </w:tabs>
      <w:spacing w:before="280" w:after="290" w:line="372" w:lineRule="auto"/>
      <w:ind w:left="1008" w:hanging="1008"/>
      <w:jc w:val="left"/>
      <w:outlineLvl w:val="4"/>
    </w:pPr>
    <w:rPr>
      <w:b/>
      <w:bCs/>
      <w:kern w:val="0"/>
      <w:sz w:val="28"/>
      <w:szCs w:val="28"/>
    </w:rPr>
  </w:style>
  <w:style w:type="paragraph" w:styleId="6">
    <w:name w:val="heading 6"/>
    <w:basedOn w:val="a1"/>
    <w:next w:val="a1"/>
    <w:link w:val="6Char"/>
    <w:qFormat/>
    <w:pPr>
      <w:keepNext/>
      <w:keepLines/>
      <w:widowControl/>
      <w:tabs>
        <w:tab w:val="left" w:pos="1152"/>
      </w:tabs>
      <w:spacing w:before="240" w:after="64" w:line="316" w:lineRule="auto"/>
      <w:ind w:left="1152" w:hanging="1152"/>
      <w:jc w:val="left"/>
      <w:outlineLvl w:val="5"/>
    </w:pPr>
    <w:rPr>
      <w:rFonts w:ascii="Arial" w:eastAsia="黑体" w:hAnsi="Arial"/>
      <w:b/>
      <w:bCs/>
      <w:kern w:val="0"/>
      <w:sz w:val="24"/>
    </w:rPr>
  </w:style>
  <w:style w:type="paragraph" w:styleId="7">
    <w:name w:val="heading 7"/>
    <w:basedOn w:val="a1"/>
    <w:next w:val="a1"/>
    <w:link w:val="7Char"/>
    <w:qFormat/>
    <w:pPr>
      <w:keepNext/>
      <w:keepLines/>
      <w:widowControl/>
      <w:tabs>
        <w:tab w:val="left" w:pos="1296"/>
      </w:tabs>
      <w:spacing w:before="240" w:after="64" w:line="316" w:lineRule="auto"/>
      <w:ind w:left="1296" w:hanging="1296"/>
      <w:jc w:val="left"/>
      <w:outlineLvl w:val="6"/>
    </w:pPr>
    <w:rPr>
      <w:b/>
      <w:bCs/>
      <w:kern w:val="0"/>
      <w:sz w:val="24"/>
    </w:rPr>
  </w:style>
  <w:style w:type="paragraph" w:styleId="8">
    <w:name w:val="heading 8"/>
    <w:basedOn w:val="a1"/>
    <w:next w:val="a1"/>
    <w:link w:val="8Char"/>
    <w:qFormat/>
    <w:pPr>
      <w:keepNext/>
      <w:keepLines/>
      <w:widowControl/>
      <w:tabs>
        <w:tab w:val="left" w:pos="1440"/>
      </w:tabs>
      <w:spacing w:before="240" w:after="64" w:line="316" w:lineRule="auto"/>
      <w:ind w:left="1440" w:hanging="1440"/>
      <w:jc w:val="left"/>
      <w:outlineLvl w:val="7"/>
    </w:pPr>
    <w:rPr>
      <w:rFonts w:ascii="Arial" w:eastAsia="黑体" w:hAnsi="Arial"/>
      <w:kern w:val="0"/>
      <w:sz w:val="24"/>
    </w:rPr>
  </w:style>
  <w:style w:type="paragraph" w:styleId="9">
    <w:name w:val="heading 9"/>
    <w:basedOn w:val="a1"/>
    <w:next w:val="a1"/>
    <w:link w:val="9Char"/>
    <w:qFormat/>
    <w:pPr>
      <w:keepNext/>
      <w:keepLines/>
      <w:widowControl/>
      <w:tabs>
        <w:tab w:val="left" w:pos="1584"/>
      </w:tabs>
      <w:spacing w:before="240" w:after="64" w:line="316" w:lineRule="auto"/>
      <w:ind w:left="1584" w:hanging="1584"/>
      <w:jc w:val="left"/>
      <w:outlineLvl w:val="8"/>
    </w:pPr>
    <w:rPr>
      <w:rFonts w:ascii="Arial" w:eastAsia="黑体" w:hAnsi="Arial"/>
      <w:kern w:val="0"/>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table of authorities"/>
    <w:basedOn w:val="a1"/>
    <w:next w:val="a1"/>
    <w:uiPriority w:val="99"/>
    <w:unhideWhenUsed/>
    <w:qFormat/>
    <w:pPr>
      <w:ind w:leftChars="200" w:left="420"/>
    </w:pPr>
  </w:style>
  <w:style w:type="paragraph" w:styleId="a6">
    <w:name w:val="Normal Indent"/>
    <w:basedOn w:val="a1"/>
    <w:link w:val="Char"/>
    <w:qFormat/>
    <w:pPr>
      <w:ind w:firstLine="420"/>
    </w:pPr>
    <w:rPr>
      <w:szCs w:val="20"/>
    </w:rPr>
  </w:style>
  <w:style w:type="paragraph" w:styleId="a">
    <w:name w:val="List Bullet"/>
    <w:basedOn w:val="a1"/>
    <w:qFormat/>
    <w:pPr>
      <w:numPr>
        <w:numId w:val="1"/>
      </w:numPr>
    </w:pPr>
  </w:style>
  <w:style w:type="paragraph" w:styleId="a7">
    <w:name w:val="annotation text"/>
    <w:basedOn w:val="a1"/>
    <w:link w:val="Char0"/>
    <w:unhideWhenUsed/>
    <w:qFormat/>
    <w:pPr>
      <w:jc w:val="left"/>
    </w:pPr>
  </w:style>
  <w:style w:type="paragraph" w:styleId="a8">
    <w:name w:val="Body Text"/>
    <w:basedOn w:val="a1"/>
    <w:link w:val="Char1"/>
    <w:qFormat/>
    <w:rPr>
      <w:sz w:val="30"/>
    </w:rPr>
  </w:style>
  <w:style w:type="paragraph" w:styleId="a9">
    <w:name w:val="Body Text Indent"/>
    <w:basedOn w:val="a1"/>
    <w:link w:val="Char2"/>
    <w:uiPriority w:val="99"/>
    <w:qFormat/>
    <w:pPr>
      <w:ind w:firstLineChars="200" w:firstLine="600"/>
    </w:pPr>
    <w:rPr>
      <w:sz w:val="30"/>
    </w:rPr>
  </w:style>
  <w:style w:type="paragraph" w:styleId="aa">
    <w:name w:val="Plain Text"/>
    <w:basedOn w:val="a1"/>
    <w:link w:val="Char3"/>
    <w:qFormat/>
    <w:rPr>
      <w:rFonts w:ascii="宋体" w:hAnsi="Courier New"/>
      <w:szCs w:val="20"/>
    </w:rPr>
  </w:style>
  <w:style w:type="paragraph" w:styleId="ab">
    <w:name w:val="Date"/>
    <w:basedOn w:val="a1"/>
    <w:next w:val="a1"/>
    <w:link w:val="Char4"/>
    <w:qFormat/>
    <w:pPr>
      <w:ind w:leftChars="2500" w:left="100"/>
    </w:pPr>
    <w:rPr>
      <w:sz w:val="24"/>
    </w:rPr>
  </w:style>
  <w:style w:type="paragraph" w:styleId="20">
    <w:name w:val="Body Text Indent 2"/>
    <w:basedOn w:val="a1"/>
    <w:link w:val="2Char0"/>
    <w:qFormat/>
    <w:pPr>
      <w:ind w:leftChars="85" w:left="178"/>
    </w:pPr>
    <w:rPr>
      <w:b/>
      <w:sz w:val="24"/>
    </w:rPr>
  </w:style>
  <w:style w:type="paragraph" w:styleId="ac">
    <w:name w:val="Balloon Text"/>
    <w:basedOn w:val="a1"/>
    <w:link w:val="Char5"/>
    <w:qFormat/>
    <w:rPr>
      <w:sz w:val="18"/>
      <w:szCs w:val="18"/>
    </w:rPr>
  </w:style>
  <w:style w:type="paragraph" w:styleId="ad">
    <w:name w:val="footer"/>
    <w:basedOn w:val="a1"/>
    <w:link w:val="Char6"/>
    <w:uiPriority w:val="99"/>
    <w:qFormat/>
    <w:pPr>
      <w:tabs>
        <w:tab w:val="center" w:pos="4153"/>
        <w:tab w:val="right" w:pos="8306"/>
      </w:tabs>
      <w:snapToGrid w:val="0"/>
      <w:jc w:val="left"/>
    </w:pPr>
    <w:rPr>
      <w:sz w:val="18"/>
      <w:szCs w:val="18"/>
    </w:rPr>
  </w:style>
  <w:style w:type="paragraph" w:styleId="ae">
    <w:name w:val="envelope return"/>
    <w:basedOn w:val="a1"/>
    <w:qFormat/>
    <w:pPr>
      <w:snapToGrid w:val="0"/>
    </w:pPr>
    <w:rPr>
      <w:rFonts w:ascii="Arial" w:hAnsi="Arial"/>
      <w:szCs w:val="22"/>
    </w:rPr>
  </w:style>
  <w:style w:type="paragraph" w:styleId="af">
    <w:name w:val="header"/>
    <w:basedOn w:val="a1"/>
    <w:link w:val="Char7"/>
    <w:qFormat/>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qFormat/>
    <w:pPr>
      <w:tabs>
        <w:tab w:val="right" w:leader="dot" w:pos="8296"/>
      </w:tabs>
      <w:spacing w:after="192" w:line="400" w:lineRule="exact"/>
      <w:jc w:val="center"/>
    </w:pPr>
    <w:rPr>
      <w:rFonts w:ascii="方正小标宋简体" w:eastAsia="方正小标宋简体" w:hAnsi="宋体"/>
      <w:sz w:val="36"/>
      <w:szCs w:val="20"/>
    </w:rPr>
  </w:style>
  <w:style w:type="paragraph" w:styleId="30">
    <w:name w:val="Body Text Indent 3"/>
    <w:basedOn w:val="a1"/>
    <w:link w:val="3Char0"/>
    <w:qFormat/>
    <w:pPr>
      <w:spacing w:after="120"/>
      <w:ind w:leftChars="200" w:left="420"/>
    </w:pPr>
    <w:rPr>
      <w:sz w:val="16"/>
      <w:szCs w:val="16"/>
    </w:rPr>
  </w:style>
  <w:style w:type="paragraph" w:styleId="21">
    <w:name w:val="toc 2"/>
    <w:basedOn w:val="a1"/>
    <w:next w:val="a1"/>
    <w:uiPriority w:val="39"/>
    <w:semiHidden/>
    <w:unhideWhenUsed/>
    <w:qFormat/>
    <w:pPr>
      <w:ind w:leftChars="200" w:left="420"/>
    </w:pPr>
  </w:style>
  <w:style w:type="paragraph" w:styleId="HTML">
    <w:name w:val="HTML Preformatted"/>
    <w:basedOn w:val="a1"/>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styleId="af0">
    <w:name w:val="Normal (Web)"/>
    <w:basedOn w:val="a1"/>
    <w:qFormat/>
    <w:pPr>
      <w:widowControl/>
      <w:spacing w:before="100" w:beforeAutospacing="1" w:after="100" w:afterAutospacing="1" w:line="360" w:lineRule="auto"/>
      <w:jc w:val="left"/>
    </w:pPr>
    <w:rPr>
      <w:rFonts w:ascii="宋体" w:hAnsi="宋体" w:cs="宋体"/>
      <w:color w:val="666666"/>
      <w:kern w:val="0"/>
      <w:sz w:val="18"/>
      <w:szCs w:val="18"/>
    </w:rPr>
  </w:style>
  <w:style w:type="paragraph" w:styleId="af1">
    <w:name w:val="Title"/>
    <w:basedOn w:val="a1"/>
    <w:next w:val="a1"/>
    <w:link w:val="Char8"/>
    <w:qFormat/>
    <w:pPr>
      <w:spacing w:before="240" w:after="60"/>
      <w:jc w:val="center"/>
      <w:outlineLvl w:val="0"/>
    </w:pPr>
    <w:rPr>
      <w:rFonts w:ascii="Cambria" w:hAnsi="Cambria"/>
      <w:b/>
      <w:bCs/>
      <w:sz w:val="32"/>
      <w:szCs w:val="32"/>
    </w:rPr>
  </w:style>
  <w:style w:type="paragraph" w:styleId="af2">
    <w:name w:val="annotation subject"/>
    <w:basedOn w:val="a7"/>
    <w:next w:val="a7"/>
    <w:link w:val="Char9"/>
    <w:qFormat/>
    <w:rPr>
      <w:b/>
      <w:bCs/>
    </w:rPr>
  </w:style>
  <w:style w:type="paragraph" w:styleId="af3">
    <w:name w:val="Body Text First Indent"/>
    <w:basedOn w:val="a8"/>
    <w:link w:val="Chara"/>
    <w:qFormat/>
    <w:pPr>
      <w:spacing w:after="120"/>
      <w:ind w:right="360" w:firstLineChars="100" w:firstLine="420"/>
    </w:pPr>
    <w:rPr>
      <w:sz w:val="21"/>
      <w:szCs w:val="20"/>
    </w:rPr>
  </w:style>
  <w:style w:type="paragraph" w:styleId="22">
    <w:name w:val="Body Text First Indent 2"/>
    <w:basedOn w:val="a9"/>
    <w:next w:val="af3"/>
    <w:link w:val="2Char1"/>
    <w:uiPriority w:val="99"/>
    <w:unhideWhenUsed/>
    <w:qFormat/>
    <w:pPr>
      <w:spacing w:after="120"/>
      <w:ind w:leftChars="200" w:left="420" w:firstLine="420"/>
    </w:pPr>
    <w:rPr>
      <w:rFonts w:ascii="Calibri" w:hAnsi="Calibri"/>
      <w:sz w:val="21"/>
      <w:szCs w:val="22"/>
    </w:rPr>
  </w:style>
  <w:style w:type="table" w:styleId="af4">
    <w:name w:val="Table Grid"/>
    <w:basedOn w:val="a4"/>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uiPriority w:val="22"/>
    <w:qFormat/>
    <w:rPr>
      <w:b/>
      <w:bCs/>
    </w:rPr>
  </w:style>
  <w:style w:type="character" w:styleId="af6">
    <w:name w:val="page number"/>
    <w:basedOn w:val="a3"/>
    <w:qFormat/>
  </w:style>
  <w:style w:type="character" w:styleId="af7">
    <w:name w:val="Hyperlink"/>
    <w:uiPriority w:val="99"/>
    <w:qFormat/>
    <w:rPr>
      <w:color w:val="0000FF"/>
      <w:u w:val="single"/>
    </w:rPr>
  </w:style>
  <w:style w:type="character" w:styleId="af8">
    <w:name w:val="annotation reference"/>
    <w:uiPriority w:val="99"/>
    <w:qFormat/>
    <w:rPr>
      <w:sz w:val="21"/>
      <w:szCs w:val="21"/>
    </w:rPr>
  </w:style>
  <w:style w:type="character" w:customStyle="1" w:styleId="1Char">
    <w:name w:val="标题 1 Char"/>
    <w:basedOn w:val="a3"/>
    <w:link w:val="1"/>
    <w:qFormat/>
    <w:rPr>
      <w:rFonts w:ascii="Times New Roman" w:eastAsia="宋体" w:hAnsi="Times New Roman" w:cs="Times New Roman"/>
      <w:b/>
      <w:bCs/>
      <w:kern w:val="44"/>
      <w:sz w:val="44"/>
      <w:szCs w:val="44"/>
    </w:rPr>
  </w:style>
  <w:style w:type="character" w:customStyle="1" w:styleId="2Char">
    <w:name w:val="标题 2 Char"/>
    <w:basedOn w:val="a3"/>
    <w:link w:val="2"/>
    <w:qFormat/>
    <w:rPr>
      <w:rFonts w:ascii="Arial" w:eastAsia="黑体" w:hAnsi="Arial" w:cs="Times New Roman"/>
      <w:b/>
      <w:bCs/>
      <w:sz w:val="32"/>
      <w:szCs w:val="32"/>
    </w:rPr>
  </w:style>
  <w:style w:type="character" w:customStyle="1" w:styleId="3Char">
    <w:name w:val="标题 3 Char"/>
    <w:basedOn w:val="a3"/>
    <w:link w:val="3"/>
    <w:qFormat/>
    <w:rPr>
      <w:rFonts w:ascii="Times New Roman" w:eastAsia="宋体" w:hAnsi="Times New Roman" w:cs="Times New Roman"/>
      <w:b/>
      <w:bCs/>
      <w:kern w:val="0"/>
      <w:sz w:val="32"/>
      <w:szCs w:val="32"/>
    </w:rPr>
  </w:style>
  <w:style w:type="character" w:customStyle="1" w:styleId="4Char">
    <w:name w:val="标题 4 Char"/>
    <w:basedOn w:val="a3"/>
    <w:link w:val="4"/>
    <w:qFormat/>
    <w:rPr>
      <w:rFonts w:ascii="Arial" w:eastAsia="黑体" w:hAnsi="Arial" w:cs="Times New Roman"/>
      <w:b/>
      <w:bCs/>
      <w:sz w:val="28"/>
      <w:szCs w:val="28"/>
    </w:rPr>
  </w:style>
  <w:style w:type="character" w:customStyle="1" w:styleId="5Char">
    <w:name w:val="标题 5 Char"/>
    <w:basedOn w:val="a3"/>
    <w:link w:val="5"/>
    <w:qFormat/>
    <w:rPr>
      <w:rFonts w:ascii="Times New Roman" w:eastAsia="宋体" w:hAnsi="Times New Roman" w:cs="Times New Roman"/>
      <w:b/>
      <w:bCs/>
      <w:kern w:val="0"/>
      <w:sz w:val="28"/>
      <w:szCs w:val="28"/>
    </w:rPr>
  </w:style>
  <w:style w:type="character" w:customStyle="1" w:styleId="6Char">
    <w:name w:val="标题 6 Char"/>
    <w:basedOn w:val="a3"/>
    <w:link w:val="6"/>
    <w:qFormat/>
    <w:rPr>
      <w:rFonts w:ascii="Arial" w:eastAsia="黑体" w:hAnsi="Arial" w:cs="Times New Roman"/>
      <w:b/>
      <w:bCs/>
      <w:kern w:val="0"/>
    </w:rPr>
  </w:style>
  <w:style w:type="character" w:customStyle="1" w:styleId="7Char">
    <w:name w:val="标题 7 Char"/>
    <w:basedOn w:val="a3"/>
    <w:link w:val="7"/>
    <w:qFormat/>
    <w:rPr>
      <w:rFonts w:ascii="Times New Roman" w:eastAsia="宋体" w:hAnsi="Times New Roman" w:cs="Times New Roman"/>
      <w:b/>
      <w:bCs/>
      <w:kern w:val="0"/>
    </w:rPr>
  </w:style>
  <w:style w:type="character" w:customStyle="1" w:styleId="8Char">
    <w:name w:val="标题 8 Char"/>
    <w:basedOn w:val="a3"/>
    <w:link w:val="8"/>
    <w:qFormat/>
    <w:rPr>
      <w:rFonts w:ascii="Arial" w:eastAsia="黑体" w:hAnsi="Arial" w:cs="Times New Roman"/>
      <w:kern w:val="0"/>
    </w:rPr>
  </w:style>
  <w:style w:type="character" w:customStyle="1" w:styleId="9Char">
    <w:name w:val="标题 9 Char"/>
    <w:basedOn w:val="a3"/>
    <w:link w:val="9"/>
    <w:qFormat/>
    <w:rPr>
      <w:rFonts w:ascii="Arial" w:eastAsia="黑体" w:hAnsi="Arial" w:cs="Times New Roman"/>
      <w:kern w:val="0"/>
      <w:sz w:val="21"/>
      <w:szCs w:val="21"/>
    </w:rPr>
  </w:style>
  <w:style w:type="character" w:customStyle="1" w:styleId="Char0">
    <w:name w:val="批注文字 Char"/>
    <w:basedOn w:val="a3"/>
    <w:link w:val="a7"/>
    <w:qFormat/>
    <w:rPr>
      <w:rFonts w:ascii="Times New Roman" w:eastAsia="宋体" w:hAnsi="Times New Roman" w:cs="Times New Roman"/>
      <w:sz w:val="21"/>
    </w:rPr>
  </w:style>
  <w:style w:type="character" w:customStyle="1" w:styleId="Char9">
    <w:name w:val="批注主题 Char"/>
    <w:basedOn w:val="Char0"/>
    <w:link w:val="af2"/>
    <w:qFormat/>
    <w:rPr>
      <w:rFonts w:ascii="Times New Roman" w:eastAsia="宋体" w:hAnsi="Times New Roman" w:cs="Times New Roman"/>
      <w:b/>
      <w:bCs/>
      <w:sz w:val="21"/>
    </w:rPr>
  </w:style>
  <w:style w:type="character" w:customStyle="1" w:styleId="Char1">
    <w:name w:val="正文文本 Char"/>
    <w:basedOn w:val="a3"/>
    <w:link w:val="a8"/>
    <w:qFormat/>
    <w:rPr>
      <w:rFonts w:ascii="Times New Roman" w:eastAsia="宋体" w:hAnsi="Times New Roman" w:cs="Times New Roman"/>
      <w:sz w:val="30"/>
    </w:rPr>
  </w:style>
  <w:style w:type="character" w:customStyle="1" w:styleId="Char2">
    <w:name w:val="正文文本缩进 Char"/>
    <w:basedOn w:val="a3"/>
    <w:link w:val="a9"/>
    <w:qFormat/>
    <w:rPr>
      <w:rFonts w:ascii="Times New Roman" w:eastAsia="宋体" w:hAnsi="Times New Roman" w:cs="Times New Roman"/>
      <w:sz w:val="30"/>
    </w:rPr>
  </w:style>
  <w:style w:type="character" w:customStyle="1" w:styleId="Char3">
    <w:name w:val="纯文本 Char"/>
    <w:basedOn w:val="a3"/>
    <w:link w:val="aa"/>
    <w:qFormat/>
    <w:rPr>
      <w:rFonts w:ascii="宋体" w:eastAsia="宋体" w:hAnsi="Courier New" w:cs="Times New Roman"/>
      <w:sz w:val="21"/>
      <w:szCs w:val="20"/>
    </w:rPr>
  </w:style>
  <w:style w:type="character" w:customStyle="1" w:styleId="Char4">
    <w:name w:val="日期 Char"/>
    <w:basedOn w:val="a3"/>
    <w:link w:val="ab"/>
    <w:qFormat/>
    <w:rPr>
      <w:rFonts w:ascii="Times New Roman" w:eastAsia="宋体" w:hAnsi="Times New Roman" w:cs="Times New Roman"/>
    </w:rPr>
  </w:style>
  <w:style w:type="character" w:customStyle="1" w:styleId="2Char0">
    <w:name w:val="正文文本缩进 2 Char"/>
    <w:basedOn w:val="a3"/>
    <w:link w:val="20"/>
    <w:qFormat/>
    <w:rPr>
      <w:rFonts w:ascii="Times New Roman" w:eastAsia="宋体" w:hAnsi="Times New Roman" w:cs="Times New Roman"/>
      <w:b/>
    </w:rPr>
  </w:style>
  <w:style w:type="character" w:customStyle="1" w:styleId="Char5">
    <w:name w:val="批注框文本 Char"/>
    <w:basedOn w:val="a3"/>
    <w:link w:val="ac"/>
    <w:qFormat/>
    <w:rPr>
      <w:rFonts w:ascii="Times New Roman" w:eastAsia="宋体" w:hAnsi="Times New Roman" w:cs="Times New Roman"/>
      <w:sz w:val="18"/>
      <w:szCs w:val="18"/>
    </w:rPr>
  </w:style>
  <w:style w:type="character" w:customStyle="1" w:styleId="Char6">
    <w:name w:val="页脚 Char"/>
    <w:basedOn w:val="a3"/>
    <w:link w:val="ad"/>
    <w:uiPriority w:val="99"/>
    <w:qFormat/>
    <w:rPr>
      <w:rFonts w:ascii="Times New Roman" w:eastAsia="宋体" w:hAnsi="Times New Roman" w:cs="Times New Roman"/>
      <w:sz w:val="18"/>
      <w:szCs w:val="18"/>
    </w:rPr>
  </w:style>
  <w:style w:type="character" w:customStyle="1" w:styleId="Char7">
    <w:name w:val="页眉 Char"/>
    <w:basedOn w:val="a3"/>
    <w:link w:val="af"/>
    <w:qFormat/>
    <w:rPr>
      <w:rFonts w:ascii="Times New Roman" w:eastAsia="宋体" w:hAnsi="Times New Roman" w:cs="Times New Roman"/>
      <w:sz w:val="18"/>
      <w:szCs w:val="18"/>
    </w:rPr>
  </w:style>
  <w:style w:type="character" w:customStyle="1" w:styleId="3Char0">
    <w:name w:val="正文文本缩进 3 Char"/>
    <w:basedOn w:val="a3"/>
    <w:link w:val="30"/>
    <w:qFormat/>
    <w:rPr>
      <w:rFonts w:ascii="Times New Roman" w:eastAsia="宋体" w:hAnsi="Times New Roman" w:cs="Times New Roman"/>
      <w:sz w:val="16"/>
      <w:szCs w:val="16"/>
    </w:rPr>
  </w:style>
  <w:style w:type="character" w:customStyle="1" w:styleId="Char8">
    <w:name w:val="标题 Char"/>
    <w:basedOn w:val="a3"/>
    <w:link w:val="af1"/>
    <w:qFormat/>
    <w:rPr>
      <w:rFonts w:ascii="Cambria" w:eastAsia="宋体" w:hAnsi="Cambria" w:cs="Times New Roman"/>
      <w:b/>
      <w:bCs/>
      <w:sz w:val="32"/>
      <w:szCs w:val="32"/>
    </w:rPr>
  </w:style>
  <w:style w:type="character" w:customStyle="1" w:styleId="CharChar7">
    <w:name w:val="Char Char7"/>
    <w:qFormat/>
    <w:rPr>
      <w:rFonts w:ascii="宋体" w:hAnsi="Courier New" w:cs="Courier New"/>
      <w:kern w:val="2"/>
      <w:sz w:val="21"/>
      <w:szCs w:val="21"/>
    </w:rPr>
  </w:style>
  <w:style w:type="character" w:customStyle="1" w:styleId="CharCharChar">
    <w:name w:val="纯文本 Char Char Char"/>
    <w:qFormat/>
    <w:rPr>
      <w:rFonts w:ascii="宋体" w:eastAsia="宋体" w:hAnsi="Courier New" w:cs="Courier New"/>
      <w:kern w:val="2"/>
      <w:sz w:val="21"/>
      <w:szCs w:val="21"/>
      <w:lang w:val="en-US" w:eastAsia="zh-CN" w:bidi="ar-SA"/>
    </w:rPr>
  </w:style>
  <w:style w:type="character" w:customStyle="1" w:styleId="CharChar14">
    <w:name w:val="Char Char14"/>
    <w:qFormat/>
    <w:rPr>
      <w:kern w:val="2"/>
      <w:sz w:val="21"/>
    </w:rPr>
  </w:style>
  <w:style w:type="character" w:customStyle="1" w:styleId="Charb">
    <w:name w:val="一般文字 字元 Char"/>
    <w:qFormat/>
    <w:rPr>
      <w:rFonts w:ascii="宋体" w:eastAsia="宋体" w:hAnsi="Courier New"/>
      <w:kern w:val="2"/>
      <w:sz w:val="21"/>
      <w:lang w:val="en-US" w:eastAsia="zh-CN" w:bidi="ar-SA"/>
    </w:rPr>
  </w:style>
  <w:style w:type="character" w:customStyle="1" w:styleId="yxhl1">
    <w:name w:val="yx_hl1"/>
    <w:qFormat/>
    <w:rPr>
      <w:color w:val="FF0000"/>
    </w:rPr>
  </w:style>
  <w:style w:type="character" w:customStyle="1" w:styleId="CharChar1">
    <w:name w:val="Char Char1"/>
    <w:qFormat/>
    <w:rPr>
      <w:rFonts w:eastAsia="宋体"/>
      <w:kern w:val="2"/>
      <w:sz w:val="18"/>
      <w:szCs w:val="18"/>
      <w:lang w:val="en-US" w:eastAsia="zh-CN" w:bidi="ar-SA"/>
    </w:rPr>
  </w:style>
  <w:style w:type="character" w:customStyle="1" w:styleId="unnamed11">
    <w:name w:val="unnamed11"/>
    <w:qFormat/>
    <w:rPr>
      <w:spacing w:val="360"/>
    </w:rPr>
  </w:style>
  <w:style w:type="character" w:customStyle="1" w:styleId="Char">
    <w:name w:val="正文缩进 Char"/>
    <w:link w:val="a6"/>
    <w:qFormat/>
    <w:rPr>
      <w:rFonts w:ascii="Times New Roman" w:eastAsia="宋体" w:hAnsi="Times New Roman" w:cs="Times New Roman"/>
      <w:sz w:val="21"/>
      <w:szCs w:val="20"/>
    </w:rPr>
  </w:style>
  <w:style w:type="character" w:customStyle="1" w:styleId="TexteChar1">
    <w:name w:val="Texte Char1"/>
    <w:qFormat/>
    <w:rPr>
      <w:rFonts w:ascii="宋体" w:hAnsi="Courier New"/>
      <w:kern w:val="2"/>
      <w:sz w:val="21"/>
      <w:szCs w:val="21"/>
    </w:rPr>
  </w:style>
  <w:style w:type="character" w:customStyle="1" w:styleId="content1">
    <w:name w:val="content1"/>
    <w:qFormat/>
    <w:rPr>
      <w:sz w:val="21"/>
      <w:szCs w:val="21"/>
    </w:rPr>
  </w:style>
  <w:style w:type="character" w:customStyle="1" w:styleId="Char10">
    <w:name w:val="正文缩进 Char1"/>
    <w:qFormat/>
    <w:rPr>
      <w:rFonts w:eastAsia="宋体"/>
      <w:sz w:val="24"/>
      <w:lang w:val="en-US" w:eastAsia="zh-CN" w:bidi="ar-SA"/>
    </w:rPr>
  </w:style>
  <w:style w:type="character" w:customStyle="1" w:styleId="CharChar8">
    <w:name w:val="Char Char8"/>
    <w:qFormat/>
    <w:rPr>
      <w:kern w:val="2"/>
      <w:sz w:val="21"/>
    </w:rPr>
  </w:style>
  <w:style w:type="paragraph" w:customStyle="1" w:styleId="11">
    <w:name w:val="列出段落1"/>
    <w:basedOn w:val="a1"/>
    <w:uiPriority w:val="34"/>
    <w:qFormat/>
    <w:pPr>
      <w:ind w:firstLineChars="200" w:firstLine="420"/>
    </w:pPr>
    <w:rPr>
      <w:rFonts w:ascii="Calibri" w:hAnsi="Calibri"/>
      <w:szCs w:val="22"/>
    </w:rPr>
  </w:style>
  <w:style w:type="paragraph" w:customStyle="1" w:styleId="Blockquote">
    <w:name w:val="Blockquote"/>
    <w:basedOn w:val="a1"/>
    <w:qFormat/>
    <w:pPr>
      <w:autoSpaceDE w:val="0"/>
      <w:autoSpaceDN w:val="0"/>
      <w:adjustRightInd w:val="0"/>
      <w:spacing w:before="100" w:after="100"/>
      <w:ind w:left="360" w:right="360"/>
      <w:jc w:val="left"/>
    </w:pPr>
    <w:rPr>
      <w:kern w:val="0"/>
      <w:sz w:val="24"/>
      <w:szCs w:val="20"/>
    </w:rPr>
  </w:style>
  <w:style w:type="paragraph" w:customStyle="1" w:styleId="12">
    <w:name w:val="样式1"/>
    <w:basedOn w:val="a1"/>
    <w:qFormat/>
    <w:pPr>
      <w:spacing w:before="120" w:after="120" w:line="300" w:lineRule="auto"/>
    </w:pPr>
    <w:rPr>
      <w:rFonts w:ascii="宋体" w:hAnsi="宋体"/>
      <w:b/>
      <w:sz w:val="24"/>
      <w:szCs w:val="20"/>
    </w:rPr>
  </w:style>
  <w:style w:type="paragraph" w:customStyle="1" w:styleId="reader-word-layerreader-word-s10-23">
    <w:name w:val="reader-word-layer reader-word-s10-23"/>
    <w:basedOn w:val="a1"/>
    <w:qFormat/>
    <w:pPr>
      <w:widowControl/>
      <w:spacing w:before="100" w:beforeAutospacing="1" w:after="100" w:afterAutospacing="1"/>
      <w:jc w:val="left"/>
    </w:pPr>
    <w:rPr>
      <w:rFonts w:ascii="宋体" w:hAnsi="宋体" w:cs="宋体"/>
      <w:kern w:val="0"/>
      <w:sz w:val="24"/>
    </w:rPr>
  </w:style>
  <w:style w:type="paragraph" w:customStyle="1" w:styleId="xl28">
    <w:name w:val="xl28"/>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23">
    <w:name w:val="正文2"/>
    <w:basedOn w:val="a8"/>
    <w:qFormat/>
    <w:pPr>
      <w:spacing w:line="360" w:lineRule="auto"/>
      <w:ind w:firstLineChars="200" w:firstLine="480"/>
    </w:pPr>
    <w:rPr>
      <w:rFonts w:ascii="宋体"/>
      <w:sz w:val="24"/>
    </w:rPr>
  </w:style>
  <w:style w:type="paragraph" w:customStyle="1" w:styleId="reader-word-layerreader-word-s10-11">
    <w:name w:val="reader-word-layer reader-word-s10-11"/>
    <w:basedOn w:val="a1"/>
    <w:qFormat/>
    <w:pPr>
      <w:widowControl/>
      <w:spacing w:before="100" w:beforeAutospacing="1" w:after="100" w:afterAutospacing="1"/>
      <w:jc w:val="left"/>
    </w:pPr>
    <w:rPr>
      <w:rFonts w:ascii="宋体" w:hAnsi="宋体" w:cs="宋体"/>
      <w:kern w:val="0"/>
      <w:sz w:val="24"/>
    </w:rPr>
  </w:style>
  <w:style w:type="paragraph" w:customStyle="1" w:styleId="CharCharCharChar">
    <w:name w:val="Char Char Char Char"/>
    <w:basedOn w:val="a1"/>
    <w:qFormat/>
    <w:pPr>
      <w:spacing w:line="560" w:lineRule="exact"/>
      <w:ind w:firstLineChars="200" w:firstLine="560"/>
      <w:jc w:val="left"/>
    </w:pPr>
    <w:rPr>
      <w:rFonts w:ascii="宋体" w:hAnsi="宋体"/>
      <w:sz w:val="28"/>
      <w:szCs w:val="28"/>
    </w:rPr>
  </w:style>
  <w:style w:type="paragraph" w:customStyle="1" w:styleId="reader-word-layerreader-word-s10-9">
    <w:name w:val="reader-word-layer reader-word-s10-9"/>
    <w:basedOn w:val="a1"/>
    <w:qFormat/>
    <w:pPr>
      <w:widowControl/>
      <w:spacing w:before="100" w:beforeAutospacing="1" w:after="100" w:afterAutospacing="1"/>
      <w:jc w:val="left"/>
    </w:pPr>
    <w:rPr>
      <w:rFonts w:ascii="宋体" w:hAnsi="宋体" w:cs="宋体"/>
      <w:kern w:val="0"/>
      <w:sz w:val="24"/>
    </w:rPr>
  </w:style>
  <w:style w:type="paragraph" w:customStyle="1" w:styleId="p0">
    <w:name w:val="p0"/>
    <w:basedOn w:val="a1"/>
    <w:qFormat/>
    <w:pPr>
      <w:widowControl/>
    </w:pPr>
    <w:rPr>
      <w:kern w:val="0"/>
      <w:szCs w:val="21"/>
    </w:rPr>
  </w:style>
  <w:style w:type="paragraph" w:customStyle="1" w:styleId="p17">
    <w:name w:val="p17"/>
    <w:basedOn w:val="a1"/>
    <w:qFormat/>
    <w:pPr>
      <w:widowControl/>
    </w:pPr>
    <w:rPr>
      <w:rFonts w:ascii="宋体" w:hAnsi="宋体" w:cs="宋体"/>
      <w:kern w:val="0"/>
      <w:szCs w:val="21"/>
    </w:rPr>
  </w:style>
  <w:style w:type="paragraph" w:customStyle="1" w:styleId="a0">
    <w:name w:val="买卖合同"/>
    <w:basedOn w:val="a1"/>
    <w:qFormat/>
    <w:pPr>
      <w:numPr>
        <w:numId w:val="2"/>
      </w:numPr>
      <w:ind w:rightChars="12" w:right="12"/>
    </w:pPr>
    <w:rPr>
      <w:rFonts w:ascii="仿宋_GB2312" w:eastAsia="仿宋_GB2312" w:hAnsi="宋体" w:hint="eastAsia"/>
      <w:sz w:val="28"/>
    </w:rPr>
  </w:style>
  <w:style w:type="paragraph" w:customStyle="1" w:styleId="xl26">
    <w:name w:val="xl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reader-word-layerreader-word-s10-24">
    <w:name w:val="reader-word-layer reader-word-s10-24"/>
    <w:basedOn w:val="a1"/>
    <w:qFormat/>
    <w:pPr>
      <w:widowControl/>
      <w:spacing w:before="100" w:beforeAutospacing="1" w:after="100" w:afterAutospacing="1"/>
      <w:jc w:val="left"/>
    </w:pPr>
    <w:rPr>
      <w:rFonts w:ascii="宋体" w:hAnsi="宋体" w:cs="宋体"/>
      <w:kern w:val="0"/>
      <w:sz w:val="24"/>
    </w:rPr>
  </w:style>
  <w:style w:type="paragraph" w:customStyle="1" w:styleId="Charc">
    <w:name w:val="Char"/>
    <w:basedOn w:val="a1"/>
    <w:qFormat/>
    <w:pPr>
      <w:snapToGrid w:val="0"/>
      <w:spacing w:line="360" w:lineRule="auto"/>
      <w:ind w:firstLineChars="200" w:firstLine="200"/>
    </w:pPr>
    <w:rPr>
      <w:rFonts w:eastAsia="仿宋_GB2312"/>
      <w:sz w:val="24"/>
    </w:rPr>
  </w:style>
  <w:style w:type="paragraph" w:customStyle="1" w:styleId="Char11">
    <w:name w:val="Char1"/>
    <w:basedOn w:val="a1"/>
    <w:qFormat/>
    <w:pPr>
      <w:snapToGrid w:val="0"/>
      <w:spacing w:line="360" w:lineRule="auto"/>
      <w:ind w:firstLineChars="200" w:firstLine="200"/>
    </w:pPr>
    <w:rPr>
      <w:rFonts w:eastAsia="仿宋_GB2312"/>
      <w:sz w:val="24"/>
    </w:rPr>
  </w:style>
  <w:style w:type="paragraph" w:customStyle="1" w:styleId="Af9">
    <w:name w:val="正文 A"/>
    <w:qFormat/>
    <w:pPr>
      <w:widowControl w:val="0"/>
      <w:jc w:val="both"/>
    </w:pPr>
    <w:rPr>
      <w:rFonts w:ascii="Calibri" w:eastAsia="Arial Unicode MS" w:hAnsi="Arial Unicode MS" w:cs="Arial Unicode MS"/>
      <w:color w:val="000000"/>
      <w:kern w:val="2"/>
      <w:sz w:val="21"/>
      <w:szCs w:val="21"/>
      <w:u w:color="000000"/>
    </w:rPr>
  </w:style>
  <w:style w:type="paragraph" w:customStyle="1" w:styleId="50">
    <w:name w:val="5正文"/>
    <w:basedOn w:val="a1"/>
    <w:qFormat/>
    <w:pPr>
      <w:spacing w:line="500" w:lineRule="exact"/>
      <w:ind w:firstLineChars="200" w:firstLine="200"/>
    </w:pPr>
    <w:rPr>
      <w:rFonts w:eastAsia="仿宋_GB2312"/>
      <w:sz w:val="28"/>
      <w:szCs w:val="28"/>
    </w:rPr>
  </w:style>
  <w:style w:type="paragraph" w:customStyle="1" w:styleId="2A">
    <w:name w:val="表格样式 2 A"/>
    <w:qFormat/>
    <w:rPr>
      <w:rFonts w:ascii="Helvetica" w:eastAsia="Arial Unicode MS" w:hAnsi="Arial Unicode MS" w:cs="Arial Unicode MS"/>
      <w:color w:val="000000"/>
      <w:sz w:val="21"/>
      <w:szCs w:val="22"/>
      <w:u w:color="000000"/>
    </w:rPr>
  </w:style>
  <w:style w:type="paragraph" w:customStyle="1" w:styleId="TableParagraph">
    <w:name w:val="Table Paragraph"/>
    <w:basedOn w:val="a1"/>
    <w:uiPriority w:val="1"/>
    <w:qFormat/>
    <w:pPr>
      <w:jc w:val="left"/>
    </w:pPr>
    <w:rPr>
      <w:rFonts w:asciiTheme="minorHAnsi" w:eastAsiaTheme="minorEastAsia" w:hAnsiTheme="minorHAnsi" w:cstheme="minorBidi"/>
      <w:kern w:val="0"/>
      <w:sz w:val="22"/>
      <w:szCs w:val="22"/>
      <w:lang w:eastAsia="en-US"/>
    </w:rPr>
  </w:style>
  <w:style w:type="paragraph" w:styleId="afa">
    <w:name w:val="List Paragraph"/>
    <w:basedOn w:val="a1"/>
    <w:uiPriority w:val="34"/>
    <w:qFormat/>
    <w:pPr>
      <w:ind w:firstLineChars="200" w:firstLine="420"/>
    </w:pPr>
  </w:style>
  <w:style w:type="character" w:customStyle="1" w:styleId="HTMLChar">
    <w:name w:val="HTML 预设格式 Char"/>
    <w:basedOn w:val="a3"/>
    <w:link w:val="HTML"/>
    <w:qFormat/>
    <w:rPr>
      <w:rFonts w:ascii="黑体" w:eastAsia="黑体" w:hAnsi="Courier New" w:cs="Courier New"/>
    </w:rPr>
  </w:style>
  <w:style w:type="paragraph" w:customStyle="1" w:styleId="afb">
    <w:name w:val="样式 表格正文 + 两端对齐"/>
    <w:basedOn w:val="a1"/>
    <w:qFormat/>
    <w:pPr>
      <w:suppressAutoHyphens/>
      <w:spacing w:line="300" w:lineRule="auto"/>
    </w:pPr>
    <w:rPr>
      <w:rFonts w:cs="幼圆"/>
      <w:sz w:val="24"/>
      <w:szCs w:val="20"/>
      <w:lang w:eastAsia="ar-SA"/>
    </w:rPr>
  </w:style>
  <w:style w:type="paragraph" w:customStyle="1" w:styleId="Style1">
    <w:name w:val="_Style 1"/>
    <w:uiPriority w:val="34"/>
    <w:qFormat/>
    <w:pPr>
      <w:framePr w:wrap="around" w:hAnchor="text" w:y="1"/>
      <w:widowControl w:val="0"/>
      <w:ind w:firstLine="420"/>
      <w:jc w:val="both"/>
    </w:pPr>
    <w:rPr>
      <w:rFonts w:ascii="Calibri" w:eastAsia="Calibri" w:hAnsi="Calibri" w:cs="Calibri"/>
      <w:color w:val="000000"/>
      <w:kern w:val="2"/>
      <w:sz w:val="21"/>
      <w:szCs w:val="21"/>
      <w:u w:color="000000"/>
    </w:rPr>
  </w:style>
  <w:style w:type="table" w:customStyle="1" w:styleId="TableNormal">
    <w:name w:val="Table Normal"/>
    <w:qFormat/>
    <w:tblPr>
      <w:tblCellMar>
        <w:top w:w="0" w:type="dxa"/>
        <w:left w:w="0" w:type="dxa"/>
        <w:bottom w:w="0" w:type="dxa"/>
        <w:right w:w="0" w:type="dxa"/>
      </w:tblCellMar>
    </w:tblPr>
  </w:style>
  <w:style w:type="paragraph" w:customStyle="1" w:styleId="Style8">
    <w:name w:val="_Style 8"/>
    <w:basedOn w:val="a1"/>
    <w:next w:val="afa"/>
    <w:uiPriority w:val="34"/>
    <w:qFormat/>
    <w:pPr>
      <w:ind w:firstLineChars="200" w:firstLine="420"/>
    </w:pPr>
    <w:rPr>
      <w:rFonts w:ascii="Calibri" w:hAnsi="Calibri"/>
      <w:szCs w:val="22"/>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pple-style-span">
    <w:name w:val="apple-style-span"/>
    <w:basedOn w:val="a3"/>
    <w:qFormat/>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2">
    <w:name w:val="Table Normal2"/>
    <w:qFormat/>
    <w:rPr>
      <w:rFonts w:asciiTheme="minorHAnsi" w:eastAsiaTheme="minorEastAsia" w:hAnsiTheme="minorHAnsi" w:cstheme="minorBidi"/>
    </w:rPr>
    <w:tblPr>
      <w:tblCellMar>
        <w:top w:w="0" w:type="dxa"/>
        <w:left w:w="0" w:type="dxa"/>
        <w:bottom w:w="0" w:type="dxa"/>
        <w:right w:w="0" w:type="dxa"/>
      </w:tblCellMar>
    </w:tblPr>
  </w:style>
  <w:style w:type="paragraph" w:styleId="afc">
    <w:name w:val="No Spacing"/>
    <w:uiPriority w:val="1"/>
    <w:qFormat/>
    <w:pPr>
      <w:widowControl w:val="0"/>
      <w:jc w:val="both"/>
    </w:pPr>
    <w:rPr>
      <w:kern w:val="2"/>
      <w:sz w:val="21"/>
      <w:szCs w:val="24"/>
    </w:rPr>
  </w:style>
  <w:style w:type="character" w:customStyle="1" w:styleId="ca-3">
    <w:name w:val="ca-3"/>
    <w:basedOn w:val="a3"/>
    <w:qFormat/>
  </w:style>
  <w:style w:type="character" w:customStyle="1" w:styleId="Char12">
    <w:name w:val="纯文本 Char1"/>
    <w:basedOn w:val="a3"/>
    <w:uiPriority w:val="99"/>
    <w:qFormat/>
    <w:rPr>
      <w:rFonts w:ascii="宋体" w:hAnsi="Courier New" w:cs="Courier New"/>
      <w:kern w:val="2"/>
      <w:sz w:val="21"/>
      <w:szCs w:val="21"/>
    </w:rPr>
  </w:style>
  <w:style w:type="character" w:customStyle="1" w:styleId="Char20">
    <w:name w:val="正文缩进 Char2"/>
    <w:qFormat/>
    <w:rPr>
      <w:kern w:val="2"/>
      <w:sz w:val="21"/>
    </w:rPr>
  </w:style>
  <w:style w:type="character" w:customStyle="1" w:styleId="NormalCharacter">
    <w:name w:val="NormalCharacter"/>
    <w:qFormat/>
  </w:style>
  <w:style w:type="character" w:customStyle="1" w:styleId="afd">
    <w:name w:val="纯文本字符"/>
    <w:link w:val="13"/>
    <w:qFormat/>
    <w:rPr>
      <w:rFonts w:ascii="宋体" w:hAnsi="Courier New"/>
    </w:rPr>
  </w:style>
  <w:style w:type="paragraph" w:customStyle="1" w:styleId="13">
    <w:name w:val="纯文本1"/>
    <w:basedOn w:val="a1"/>
    <w:link w:val="afd"/>
    <w:qFormat/>
    <w:rPr>
      <w:rFonts w:ascii="宋体" w:hAnsi="Courier New"/>
      <w:kern w:val="0"/>
      <w:sz w:val="20"/>
      <w:szCs w:val="20"/>
    </w:rPr>
  </w:style>
  <w:style w:type="paragraph" w:customStyle="1" w:styleId="Char2CharCharCharCharCharCharCharCharCharCharCharChar">
    <w:name w:val="Char2 Char Char Char Char Char Char Char Char Char Char Char Char"/>
    <w:basedOn w:val="a1"/>
    <w:qFormat/>
    <w:pPr>
      <w:spacing w:line="360" w:lineRule="auto"/>
      <w:ind w:firstLineChars="200" w:firstLine="200"/>
    </w:pPr>
    <w:rPr>
      <w:rFonts w:ascii="Tahoma" w:hAnsi="Tahoma"/>
      <w:sz w:val="24"/>
      <w:szCs w:val="20"/>
    </w:rPr>
  </w:style>
  <w:style w:type="character" w:customStyle="1" w:styleId="Chara">
    <w:name w:val="正文首行缩进 Char"/>
    <w:basedOn w:val="Char1"/>
    <w:link w:val="af3"/>
    <w:qFormat/>
    <w:rPr>
      <w:rFonts w:ascii="Times New Roman" w:eastAsia="宋体" w:hAnsi="Times New Roman" w:cs="Times New Roman"/>
      <w:kern w:val="2"/>
      <w:sz w:val="21"/>
    </w:rPr>
  </w:style>
  <w:style w:type="character" w:customStyle="1" w:styleId="2Char1">
    <w:name w:val="正文首行缩进 2 Char"/>
    <w:basedOn w:val="Char2"/>
    <w:link w:val="22"/>
    <w:uiPriority w:val="99"/>
    <w:qFormat/>
    <w:rPr>
      <w:rFonts w:ascii="Calibri" w:eastAsia="宋体" w:hAnsi="Calibri" w:cs="Times New Roman"/>
      <w:kern w:val="2"/>
      <w:sz w:val="21"/>
      <w:szCs w:val="22"/>
    </w:rPr>
  </w:style>
  <w:style w:type="paragraph" w:customStyle="1" w:styleId="24">
    <w:name w:val="列出段落2"/>
    <w:basedOn w:val="a1"/>
    <w:qFormat/>
    <w:pPr>
      <w:ind w:firstLineChars="200" w:firstLine="420"/>
    </w:pPr>
    <w:rPr>
      <w:rFonts w:ascii="Calibri" w:hAnsi="Calibri"/>
      <w:szCs w:val="22"/>
    </w:rPr>
  </w:style>
  <w:style w:type="character" w:customStyle="1" w:styleId="font101">
    <w:name w:val="font101"/>
    <w:basedOn w:val="a3"/>
    <w:qFormat/>
    <w:rPr>
      <w:rFonts w:ascii="Times New Roman" w:hAnsi="Times New Roman" w:cs="Times New Roman" w:hint="default"/>
      <w:b/>
      <w:color w:val="000000"/>
      <w:sz w:val="28"/>
      <w:szCs w:val="28"/>
      <w:u w:val="none"/>
    </w:rPr>
  </w:style>
  <w:style w:type="character" w:customStyle="1" w:styleId="font131">
    <w:name w:val="font131"/>
    <w:basedOn w:val="a3"/>
    <w:qFormat/>
    <w:rPr>
      <w:rFonts w:ascii="宋体" w:eastAsia="宋体" w:hAnsi="宋体" w:cs="宋体" w:hint="eastAsia"/>
      <w:b/>
      <w:color w:val="000000"/>
      <w:sz w:val="22"/>
      <w:szCs w:val="22"/>
      <w:u w:val="none"/>
    </w:rPr>
  </w:style>
  <w:style w:type="character" w:customStyle="1" w:styleId="font11">
    <w:name w:val="font11"/>
    <w:basedOn w:val="a3"/>
    <w:qFormat/>
    <w:rPr>
      <w:rFonts w:ascii="宋体" w:eastAsia="宋体" w:hAnsi="宋体" w:cs="宋体" w:hint="eastAsia"/>
      <w:b/>
      <w:color w:val="000000"/>
      <w:sz w:val="22"/>
      <w:szCs w:val="22"/>
      <w:u w:val="none"/>
    </w:rPr>
  </w:style>
  <w:style w:type="character" w:customStyle="1" w:styleId="font112">
    <w:name w:val="font112"/>
    <w:basedOn w:val="a3"/>
    <w:qFormat/>
    <w:rPr>
      <w:rFonts w:ascii="宋体" w:eastAsia="宋体" w:hAnsi="宋体" w:cs="宋体" w:hint="eastAsia"/>
      <w:color w:val="000000"/>
      <w:sz w:val="22"/>
      <w:szCs w:val="22"/>
      <w:u w:val="none"/>
    </w:rPr>
  </w:style>
  <w:style w:type="character" w:customStyle="1" w:styleId="font91">
    <w:name w:val="font91"/>
    <w:basedOn w:val="a3"/>
    <w:qFormat/>
    <w:rPr>
      <w:rFonts w:ascii="Arial" w:hAnsi="Arial" w:cs="Arial" w:hint="default"/>
      <w:b/>
      <w:color w:val="000000"/>
      <w:sz w:val="22"/>
      <w:szCs w:val="22"/>
      <w:u w:val="none"/>
    </w:rPr>
  </w:style>
  <w:style w:type="character" w:customStyle="1" w:styleId="font51">
    <w:name w:val="font51"/>
    <w:basedOn w:val="a3"/>
    <w:qFormat/>
    <w:rPr>
      <w:rFonts w:ascii="宋体" w:eastAsia="宋体" w:hAnsi="宋体" w:cs="宋体" w:hint="eastAsia"/>
      <w:b/>
      <w:color w:val="000000"/>
      <w:sz w:val="22"/>
      <w:szCs w:val="22"/>
      <w:u w:val="none"/>
    </w:rPr>
  </w:style>
  <w:style w:type="character" w:customStyle="1" w:styleId="font161">
    <w:name w:val="font161"/>
    <w:basedOn w:val="a3"/>
    <w:qFormat/>
    <w:rPr>
      <w:rFonts w:ascii="Times New Roman" w:hAnsi="Times New Roman" w:cs="Times New Roman" w:hint="default"/>
      <w:color w:val="000000"/>
      <w:sz w:val="22"/>
      <w:szCs w:val="22"/>
      <w:u w:val="none"/>
    </w:rPr>
  </w:style>
  <w:style w:type="character" w:customStyle="1" w:styleId="font121">
    <w:name w:val="font121"/>
    <w:basedOn w:val="a3"/>
    <w:qFormat/>
    <w:rPr>
      <w:rFonts w:ascii="Times New Roman" w:hAnsi="Times New Roman" w:cs="Times New Roman" w:hint="default"/>
      <w:color w:val="0066CC"/>
      <w:sz w:val="22"/>
      <w:szCs w:val="22"/>
      <w:u w:val="none"/>
    </w:rPr>
  </w:style>
  <w:style w:type="character" w:customStyle="1" w:styleId="font81">
    <w:name w:val="font81"/>
    <w:basedOn w:val="a3"/>
    <w:qFormat/>
    <w:rPr>
      <w:rFonts w:ascii="宋体" w:eastAsia="宋体" w:hAnsi="宋体" w:cs="宋体" w:hint="eastAsia"/>
      <w:b/>
      <w:color w:val="0066CC"/>
      <w:sz w:val="22"/>
      <w:szCs w:val="22"/>
      <w:u w:val="none"/>
    </w:rPr>
  </w:style>
  <w:style w:type="character" w:customStyle="1" w:styleId="font71">
    <w:name w:val="font71"/>
    <w:basedOn w:val="a3"/>
    <w:qFormat/>
    <w:rPr>
      <w:rFonts w:ascii="宋体" w:eastAsia="宋体" w:hAnsi="宋体" w:cs="宋体" w:hint="eastAsia"/>
      <w:color w:val="000000"/>
      <w:sz w:val="22"/>
      <w:szCs w:val="22"/>
      <w:u w:val="none"/>
    </w:rPr>
  </w:style>
  <w:style w:type="character" w:customStyle="1" w:styleId="font151">
    <w:name w:val="font151"/>
    <w:basedOn w:val="a3"/>
    <w:qFormat/>
    <w:rPr>
      <w:rFonts w:ascii="Times New Roman" w:hAnsi="Times New Roman" w:cs="Times New Roman" w:hint="default"/>
      <w:b/>
      <w:color w:val="000000"/>
      <w:sz w:val="22"/>
      <w:szCs w:val="22"/>
      <w:u w:val="none"/>
    </w:rPr>
  </w:style>
  <w:style w:type="character" w:customStyle="1" w:styleId="font01">
    <w:name w:val="font01"/>
    <w:basedOn w:val="a3"/>
    <w:qFormat/>
    <w:rPr>
      <w:rFonts w:ascii="Arial" w:hAnsi="Arial" w:cs="Arial" w:hint="default"/>
      <w:color w:val="000000"/>
      <w:sz w:val="22"/>
      <w:szCs w:val="22"/>
      <w:u w:val="none"/>
    </w:rPr>
  </w:style>
  <w:style w:type="character" w:customStyle="1" w:styleId="font41">
    <w:name w:val="font41"/>
    <w:basedOn w:val="a3"/>
    <w:qFormat/>
    <w:rPr>
      <w:rFonts w:ascii="Arial" w:hAnsi="Arial" w:cs="Arial" w:hint="default"/>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21069;&#21457;&#36865;&#33267;29678272@qq.com"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mailto:&#21069;&#21457;&#36865;&#33267;29678272@qq.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29678272@qq.com"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hyperlink" Target="https://www.baidu.com/link?url=uL3RrtTBbv5YS27LDfW7zFtaCwgC40oB2h08ZBgDe-i&amp;amp;wd&amp;amp;eqid=f29a7d930012f6ac000000065d517826"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DE8987-0DF2-4DB9-911C-12BC4C170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970</TotalTime>
  <Pages>52</Pages>
  <Words>4892</Words>
  <Characters>27888</Characters>
  <Application>Microsoft Office Word</Application>
  <DocSecurity>0</DocSecurity>
  <Lines>232</Lines>
  <Paragraphs>65</Paragraphs>
  <ScaleCrop>false</ScaleCrop>
  <Company>微软中国</Company>
  <LinksUpToDate>false</LinksUpToDate>
  <CharactersWithSpaces>32715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用户</dc:creator>
  <cp:lastModifiedBy>AutoBVT</cp:lastModifiedBy>
  <cp:revision>1144</cp:revision>
  <cp:lastPrinted>2021-12-10T01:46:00Z</cp:lastPrinted>
  <dcterms:created xsi:type="dcterms:W3CDTF">2018-06-01T03:23:00Z</dcterms:created>
  <dcterms:modified xsi:type="dcterms:W3CDTF">2021-12-27T07:39:00Z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9C2F1CC206D8481BB4668C8229EC5DF8</vt:lpwstr>
  </property>
</Properties>
</file>