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3E0" w:rsidRDefault="00E7114F">
      <w:pPr>
        <w:rPr>
          <w:sz w:val="24"/>
        </w:rPr>
      </w:pPr>
      <w:r>
        <w:rPr>
          <w:rFonts w:hint="eastAsia"/>
          <w:sz w:val="24"/>
        </w:rPr>
        <w:t>附件：</w:t>
      </w:r>
    </w:p>
    <w:p w:rsidR="00AE23E0" w:rsidRDefault="00E7114F">
      <w:pPr>
        <w:spacing w:line="360" w:lineRule="auto"/>
        <w:jc w:val="center"/>
        <w:rPr>
          <w:rFonts w:asciiTheme="minorEastAsia" w:hAnsiTheme="minorEastAsia" w:cs="仿宋"/>
          <w:b/>
          <w:color w:val="000000" w:themeColor="text1"/>
          <w:sz w:val="24"/>
          <w:lang w:val="zh-CN"/>
        </w:rPr>
      </w:pPr>
      <w:r>
        <w:rPr>
          <w:rFonts w:asciiTheme="minorEastAsia" w:hAnsiTheme="minorEastAsia" w:cs="仿宋" w:hint="eastAsia"/>
          <w:b/>
          <w:color w:val="000000" w:themeColor="text1"/>
          <w:sz w:val="24"/>
          <w:lang w:val="zh-CN"/>
        </w:rPr>
        <w:t>采购设备清单及技术参数</w:t>
      </w:r>
    </w:p>
    <w:tbl>
      <w:tblPr>
        <w:tblW w:w="938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0"/>
        <w:gridCol w:w="5626"/>
        <w:gridCol w:w="795"/>
        <w:gridCol w:w="810"/>
        <w:gridCol w:w="1534"/>
      </w:tblGrid>
      <w:tr w:rsidR="00AE23E0">
        <w:trPr>
          <w:trHeight w:val="305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szCs w:val="21"/>
                <w:lang w:val="zh-CN" w:bidi="zh-CN"/>
              </w:rPr>
              <w:t>序号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szCs w:val="21"/>
                <w:lang w:val="zh-CN" w:bidi="zh-CN"/>
              </w:rPr>
              <w:t>设备名称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szCs w:val="21"/>
                <w:lang w:val="zh-CN" w:bidi="zh-CN"/>
              </w:rPr>
              <w:t>计量单位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szCs w:val="21"/>
                <w:lang w:val="zh-CN" w:bidi="zh-CN"/>
              </w:rPr>
              <w:t>暂估数量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szCs w:val="21"/>
                <w:lang w:val="zh-CN" w:bidi="zh-CN"/>
              </w:rPr>
              <w:t>推荐品牌</w:t>
            </w:r>
          </w:p>
        </w:tc>
      </w:tr>
      <w:tr w:rsidR="00AE23E0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szCs w:val="21"/>
                <w:lang w:val="zh-CN" w:bidi="zh-CN"/>
              </w:rPr>
              <w:t>1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名称:多联式单元新风机PAU-202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2.规格:机组风量3200m3/h,新风量3200m3/h；机外余压：300Pa；制冷量46KW，制热量21KW；（氟系统），详见图纸；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3.安装形式:座地，符合防震、减震规范要求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4.质量:符合设计要求及建设单位要求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5.隔振垫(器）、支架形式、材质:符合相关施工验收规范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lang w:val="zh-CN"/>
              </w:rPr>
              <w:t>天加、雅士、开利、欧科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  <w:lang w:val="zh-CN"/>
              </w:rPr>
              <w:t>麦克维尔、西屋康达</w:t>
            </w:r>
          </w:p>
        </w:tc>
      </w:tr>
      <w:tr w:rsidR="00AE23E0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szCs w:val="21"/>
                <w:lang w:val="zh-CN" w:bidi="zh-CN"/>
              </w:rPr>
              <w:t>2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numPr>
                <w:ilvl w:val="0"/>
                <w:numId w:val="1"/>
              </w:num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名称:多联式单元新风机PAU-201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2.规格:机组风量2100m3/h,新风量2100m3/h；机外余压：220Pa；制冷量28KW，制热量22KW；（氟系统），详见图纸；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3.安装形式:吊装，符合防震、减震规范要求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4.质量:符合设计要求及建设单位要求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5.隔振垫(器）、支架形式、材质:符合相关施工验收规范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E23E0" w:rsidRDefault="00AE2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E23E0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szCs w:val="21"/>
                <w:lang w:val="zh-CN" w:bidi="zh-CN"/>
              </w:rPr>
              <w:t>3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1.名称:多联机WA-5.6（氟系统）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2.规格:780m3/h，机外静压30Pa，制冷量5.6kw，制热量：6.5kw；（自带冷凝水提升泵、配标准液晶控制面板）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3.安装形式:卧式暗装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4.质量:符合设计要求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5.隔振垫(器）、支架形式、材质:符合减震、防震要求及相关施工验收规范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E23E0" w:rsidRDefault="00AE2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E23E0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szCs w:val="21"/>
                <w:lang w:val="zh-CN" w:bidi="zh-CN"/>
              </w:rPr>
              <w:t>4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1.名称:多联机SQ-4.3（氟系统）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2.规格:送风量：810m3/h，制冷量4.3kw，制热量：4.9kw（自带冷凝水提升泵、配标准液晶控制面板）；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3.安装形式:四面出风嵌入式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4.质量:符合设计要求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5.隔振垫(器）、支架形式、材质:符合减震、防震要求及相关施工验收规范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8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E23E0" w:rsidRDefault="00AE2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E23E0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szCs w:val="21"/>
                <w:lang w:val="zh-CN" w:bidi="zh-CN"/>
              </w:rPr>
              <w:t>5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1.名称:多联机WA-3.6（氟系统）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2.规格:660m3/h，机外静压30Pa，制冷量3.6kw，制热量：4.2kw；（自带冷凝水提升泵、配标准液晶控制面板）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3.安装形式:卧式暗装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4.质量:符合设计要求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5.隔振垫(器）、支架形式、材质:符合减震、防震要求及相关施工验收规范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5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E23E0" w:rsidRDefault="00AE2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E23E0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szCs w:val="21"/>
                <w:lang w:val="zh-CN" w:bidi="zh-CN"/>
              </w:rPr>
              <w:t>6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1.名称:多联机WA-2.8（氟系统）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2.规格:送风量：420m3/h，机外静压30Pa，制冷量2.8kw，制热量：3.3kw；（自带冷凝水提升泵、配标准液晶控制面板）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3.安装形式:卧式暗装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4.质量:符合设计要求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5.隔振垫(器）、支架形式、材质:符合减震、防震要求及相关</w:t>
            </w:r>
            <w:r>
              <w:rPr>
                <w:rFonts w:ascii="宋体" w:eastAsia="宋体" w:hAnsi="宋体" w:cs="宋体" w:hint="eastAsia"/>
                <w:szCs w:val="21"/>
              </w:rPr>
              <w:lastRenderedPageBreak/>
              <w:t>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lastRenderedPageBreak/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5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E23E0" w:rsidRDefault="00AE2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E23E0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szCs w:val="21"/>
                <w:lang w:val="zh-CN" w:bidi="zh-CN"/>
              </w:rPr>
              <w:lastRenderedPageBreak/>
              <w:t>7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1.名称:多联机WA-2.2（氟系统）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2.规格:送风量：420m3/h，机外静压30Pa，制冷量2.2kw，制热量：2.8kw；（自带冷凝水提升泵、配标准液晶控制面板）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3.安装形式:卧式暗装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4.质量:符合设计要求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5.隔振垫(器）、支架形式、材质:符合减震、防震要求及相关施工验收规范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8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E23E0" w:rsidRDefault="00AE2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E23E0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szCs w:val="21"/>
                <w:lang w:val="zh-CN" w:bidi="zh-CN"/>
              </w:rPr>
              <w:t>8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1.名称:多联机SQ-9（氟系统）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2.规格:1380m3/h，制冷量9kw，制热量：10kw（自带冷凝水提升泵、配标准液晶控制面板）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3.安装形式:四面出风嵌入式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4.质量:符合设计要求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5.隔振垫(器）、支架形式、材质:符合减震、防震要求及相关施工验收规范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8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E23E0" w:rsidRDefault="00AE2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E23E0">
        <w:trPr>
          <w:trHeight w:val="290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val="zh-CN" w:bidi="zh-CN"/>
              </w:rPr>
              <w:t>9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1.名称:多联机SQ-7.1（氟系统）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2.规格:送风量：1020m3/h，制冷量6.3kw，制热量：7.5kw（自带冷凝水提升泵、配标准液晶控制面板）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3.安装形式:四面出风嵌入式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4.质量:符合设计要求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5.隔振垫(器）、支架形式、材质:符合减震、防震要求及相关施工验收规范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E23E0" w:rsidRDefault="00AE2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E23E0">
        <w:trPr>
          <w:trHeight w:val="290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10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1.名称:多联机SQ-6.3（氟系统）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2.规格:送风量：1020m3/h，制冷量6.3kw，制热量：7.5kw（自带冷凝水提升泵、配标准液晶控制面板）（四面出风嵌入式）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3.安装形式:四面出风嵌入式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4.质量:符合设计要求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5.隔振垫(器）、支架形式、材质:符合减震、防震要求及相关施工验收规范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E23E0" w:rsidRDefault="00AE2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E23E0">
        <w:trPr>
          <w:trHeight w:val="290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11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1.名称:多联机SQ-5.6（氟系统）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2.规格:送风量：84m3/h，制冷量5.6kw，制热量：4.9kw（自带冷凝水提升泵、配标准液晶控制面板）（四面出风嵌入式）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3.安装形式:四面出风嵌入式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4.质量:符合设计要求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5.隔振垫(器）、支架形式、材质:符合减震、防震要求及相关施工验收规范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E23E0" w:rsidRDefault="00AE2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E23E0">
        <w:trPr>
          <w:trHeight w:val="290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12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1.名称:多联机SQ-4.3（氟系统）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2.规格:送风量：810m3/h，制冷量4.3kw，制热量：4.9kw（自带冷凝水提升泵、配标准液晶控制面板）；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3.安装形式:四面出风嵌入式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4.质量:符合设计要求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5.隔振垫(器）、支架形式、材质:符合减震、防震要求及相关施工验收规范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4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E23E0" w:rsidRDefault="00AE2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E23E0">
        <w:trPr>
          <w:trHeight w:val="290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lastRenderedPageBreak/>
              <w:t>13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1.名称:多联机LQ-7.1（氟系统）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2.规格:送风量：1020m3/h，制冷量7.1kw，制热量：8.5kw（自带冷凝水提升泵、配标准液晶控制面板）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3.安装形式:两面出风嵌入式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4.质量:符合设计要求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5.隔振垫(器）、支架形式、材质:符合减震、防震要求及相关施工验收规范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E23E0" w:rsidRDefault="00AE2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E23E0">
        <w:trPr>
          <w:trHeight w:val="290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14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1.名称:多联机LQ-6.3（氟系统）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2.规格:送风量：1020m3/h，制冷量6.3kw，制热量：7.5kw（自带冷凝水提升泵、配标准液晶控制面板）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3.安装形式:两面出风嵌入式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4.质量:符合设计要求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5.隔振垫(器）、支架形式、材质:符合减震、防震要求及相关施工验收规范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E23E0" w:rsidRDefault="00AE2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E23E0">
        <w:trPr>
          <w:trHeight w:val="290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15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1.名称:多联机LQ-5.6（氟系统）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2.规格:840m3/h，制冷量5.6kw，制热量：6.5kw（自带冷凝水提升泵、配标准液晶控制面板）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3.安装形式:两面出风嵌入式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4.质量:符合设计要求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5.隔振垫(器）、支架形式、材质:符合减震、防震要求及相关施工验收规范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E23E0" w:rsidRDefault="00AE2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E23E0">
        <w:trPr>
          <w:trHeight w:val="290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16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1.名称:多联机LQ-3.6（氟系统）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2.规格:送风量：810m3/h，制冷量3.6kw，制热量：4.2kw（自带冷凝水提升泵、配标准液晶控制面板）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3.安装形式:两面出风嵌入式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4.质量:符合设计要求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5.隔振垫(器）、支架形式、材质:符合减震、防震要求及相关施工验收规范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4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E23E0" w:rsidRDefault="00AE2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E23E0">
        <w:trPr>
          <w:trHeight w:val="290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17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1.名称:多联机BG-4（氟系统）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2.规格:送风量：606m3/h，制冷量2.2kw，制热量：2.8kw（自带冷凝水提升泵、配标准液晶控制面板）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3.安装形式:壁挂式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4.质量:符合设计要求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5.隔振垫(器）、支架形式、材质:符合减震、防震要求及相关施工验收规范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E23E0" w:rsidRDefault="00AE2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E23E0">
        <w:trPr>
          <w:trHeight w:val="290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18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tabs>
                <w:tab w:val="left" w:pos="312"/>
              </w:tabs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1.名称:循环水泵:B-02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2.规格:流量94m3/h，扬程36mH2O，功率15KW；其它详见图纸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3.质量:符合设计要求及相关施工验收规范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4.材质:符合设计要求及相关施工验收规范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5.减振、防震装置形式、数量:符合相关施工验收规范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6.灌浆配合比:符合相关施工验收规范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4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格兰富、威乐、青岛三利</w:t>
            </w:r>
          </w:p>
        </w:tc>
      </w:tr>
      <w:tr w:rsidR="00AE23E0">
        <w:trPr>
          <w:trHeight w:val="290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19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tabs>
                <w:tab w:val="left" w:pos="312"/>
              </w:tabs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1.名称:循环水泵:B-01</w:t>
            </w:r>
            <w:r>
              <w:rPr>
                <w:rFonts w:ascii="宋体" w:eastAsia="宋体" w:hAnsi="宋体" w:cs="宋体" w:hint="eastAsia"/>
                <w:szCs w:val="21"/>
              </w:rPr>
              <w:br/>
            </w:r>
            <w:r>
              <w:rPr>
                <w:rFonts w:ascii="宋体" w:eastAsia="宋体" w:hAnsi="宋体" w:cs="宋体" w:hint="eastAsia"/>
                <w:szCs w:val="21"/>
              </w:rPr>
              <w:lastRenderedPageBreak/>
              <w:t>2.规格:流量54m3/h，扬程36mH2O，功率11KW；其它详见图纸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3.质量:符合设计要求及相关施工验收规范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4.材质:符合设计要求及相关施工验收规范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5.减振、防震装置形式、数量:符合相关施工验收规范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6.灌浆配合比:符合相关施工验收规范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lastRenderedPageBreak/>
              <w:t>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5</w:t>
            </w: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3E0" w:rsidRDefault="00AE2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E23E0">
        <w:trPr>
          <w:trHeight w:val="290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lastRenderedPageBreak/>
              <w:t>20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tabs>
                <w:tab w:val="left" w:pos="312"/>
              </w:tabs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1.名称:循环水泵:B-032.</w:t>
            </w:r>
          </w:p>
          <w:p w:rsidR="00AE23E0" w:rsidRDefault="00E7114F">
            <w:pPr>
              <w:tabs>
                <w:tab w:val="left" w:pos="312"/>
              </w:tabs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2.规格:流量54m3/h，扬程34mH2O，功率11KW；其它详见图纸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3.质量:符合设计要求及相关施工验收规范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4.材质:符合设计要求及相关施工验收规范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5.减振、防震装置形式、数量:符合相关施工验收规范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6.灌浆配合比:符合相关施工验收规范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套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2</w:t>
            </w: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3E0" w:rsidRDefault="00AE2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E23E0">
        <w:trPr>
          <w:trHeight w:val="290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21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1.名称:单冷分体机：配遥控器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2.规格:3HP 含室外机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3.安装形式:挂墙或柜机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4.质量:符合设计要求及建设单位要求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5.隔振垫(器）、支架形式、材质:符合减震、防震要求及相关施工验收规范要求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5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lang w:val="zh-CN"/>
              </w:rPr>
              <w:t>天加、雅士、开利、欧科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  <w:lang w:val="zh-CN"/>
              </w:rPr>
              <w:t>麦克维尔、西屋康达</w:t>
            </w:r>
          </w:p>
        </w:tc>
      </w:tr>
      <w:tr w:rsidR="00AE23E0">
        <w:trPr>
          <w:trHeight w:val="290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22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1.名称:单冷分体机：配遥控器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2.规格:2HP 含室外机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3.安装形式:挂墙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4.质量:符合设计要求及建设单位要求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5.隔振垫(器）、支架形式、材质:符合减震、防震要求及相关施工验收规范要求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6</w:t>
            </w:r>
          </w:p>
        </w:tc>
        <w:tc>
          <w:tcPr>
            <w:tcW w:w="1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3E0" w:rsidRDefault="00AE2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E23E0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23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1.名称:室外主机: AC-207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2.规格:额定制冷量 78.5KW,额定制热量87.5KW, 额定功率22.8KW ,冷媒 ;R410A ,压缩机直流变频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3.安装形式:距地0.3米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4.质量:符合设计要求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5.隔振垫(器）、支架形式、材质:符合减震、防震要求及相关施工验收规范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lang w:val="zh-CN"/>
              </w:rPr>
              <w:t>天加、雅士、开利、欧科</w:t>
            </w:r>
            <w:r>
              <w:rPr>
                <w:rFonts w:ascii="宋体" w:eastAsia="宋体" w:hAnsi="宋体" w:cs="宋体" w:hint="eastAsia"/>
                <w:color w:val="000000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szCs w:val="21"/>
                <w:lang w:val="zh-CN"/>
              </w:rPr>
              <w:t>麦克维尔、西屋康达</w:t>
            </w:r>
          </w:p>
        </w:tc>
      </w:tr>
      <w:tr w:rsidR="00AE23E0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24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1.名称:室外主机: AC-206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2.规格:额定制冷量 22.4KW,额定制热量25KW, 额定功率5.56KW ,冷媒 ;R410A ,压缩机直流变频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3.安装形式:距地0.3米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4.质量:符合设计要求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5.隔振垫(器）、支架形式、材质:符合减震、防震要求及相关施工验收规范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E23E0" w:rsidRDefault="00AE2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E23E0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25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1.名称:室外主机: AC-205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2.规格:额定制冷量 45KW, 额定制热量50KW, 额定功率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3.安装形式:距地0.3米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4.质量:符合设计要求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</w:r>
            <w:r>
              <w:rPr>
                <w:rFonts w:ascii="宋体" w:eastAsia="宋体" w:hAnsi="宋体" w:cs="宋体" w:hint="eastAsia"/>
                <w:szCs w:val="21"/>
              </w:rPr>
              <w:lastRenderedPageBreak/>
              <w:t>5.隔振垫(器）、支架形式、材质:符合减震、防震要求及相关施工验收规范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lastRenderedPageBreak/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E23E0" w:rsidRDefault="00AE2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E23E0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lastRenderedPageBreak/>
              <w:t>26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1.名称:室外主机: AC-204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2.规格:额定制冷量 50.4KW,额定制热量56.5KW, 额定功率12.82KW ,冷媒;R410A,压缩机直流变频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3.安装形式:距地0.3米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4.质量:符合设计要求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5.隔振垫(器）、支架形式、材质:符合减震、防震要求及相关施工验收规范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E23E0" w:rsidRDefault="00AE2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E23E0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27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1.名称:室外主机: AC-203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2.规格:额定制冷量 40KW, 额定制热量45KW, 额定功率12.12KW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,冷媒 ;R410A ,压缩机直流变频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3.安装形式:距地0.3米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4.质量:符合设计要求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5.隔振垫(器）、支架形式、材质:符合减震、防震要求及相关施工验收规范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E23E0" w:rsidRDefault="00AE2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E23E0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28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1.名称:室外主机: AC-202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2.规格:额定制冷量 46.5KW,额定制热量52.5KW, 额定功率15.5KW ,冷媒;R22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3.安装形式:距地0.3米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4.质量:符合设计要求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5.隔振垫(器）、支架形式、材质:符合减震、防震要求及相关施工验收规范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E23E0" w:rsidRDefault="00AE2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AE23E0">
        <w:trPr>
          <w:trHeight w:val="316"/>
          <w:jc w:val="center"/>
        </w:trPr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autoSpaceDE w:val="0"/>
              <w:autoSpaceDN w:val="0"/>
              <w:jc w:val="center"/>
              <w:rPr>
                <w:rFonts w:ascii="宋体" w:eastAsia="宋体" w:hAnsi="宋体" w:cs="宋体"/>
                <w:szCs w:val="21"/>
                <w:lang w:bidi="zh-CN"/>
              </w:rPr>
            </w:pPr>
            <w:r>
              <w:rPr>
                <w:rFonts w:ascii="宋体" w:eastAsia="宋体" w:hAnsi="宋体" w:cs="宋体" w:hint="eastAsia"/>
                <w:szCs w:val="21"/>
                <w:lang w:bidi="zh-CN"/>
              </w:rPr>
              <w:t>29</w:t>
            </w:r>
          </w:p>
        </w:tc>
        <w:tc>
          <w:tcPr>
            <w:tcW w:w="5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rPr>
                <w:rFonts w:ascii="宋体" w:eastAsia="宋体" w:hAnsi="宋体" w:cs="宋体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1.名称:室外主机: AC-201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2.规格:额定制冷量28KW, 额定制热量22KW,额定功率 9.5KW ,冷媒 ;R410A,压缩机直流变频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3.安装形式:距地0.3米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4.质量:符合设计要求</w:t>
            </w:r>
            <w:r>
              <w:rPr>
                <w:rFonts w:ascii="宋体" w:eastAsia="宋体" w:hAnsi="宋体" w:cs="宋体" w:hint="eastAsia"/>
                <w:szCs w:val="21"/>
              </w:rPr>
              <w:br/>
              <w:t>5.隔振垫(器）、支架形式、材质:符合减震、防震要求及相关施工验收规范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szCs w:val="21"/>
                <w:lang w:val="zh-CN" w:bidi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台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E711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3E0" w:rsidRDefault="00AE23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</w:tbl>
    <w:p w:rsidR="00AE23E0" w:rsidRDefault="00AE23E0"/>
    <w:sectPr w:rsidR="00AE23E0" w:rsidSect="00A12A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17DD" w:rsidRDefault="00D117DD" w:rsidP="00F52331">
      <w:r>
        <w:separator/>
      </w:r>
    </w:p>
  </w:endnote>
  <w:endnote w:type="continuationSeparator" w:id="1">
    <w:p w:rsidR="00D117DD" w:rsidRDefault="00D117DD" w:rsidP="00F523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17DD" w:rsidRDefault="00D117DD" w:rsidP="00F52331">
      <w:r>
        <w:separator/>
      </w:r>
    </w:p>
  </w:footnote>
  <w:footnote w:type="continuationSeparator" w:id="1">
    <w:p w:rsidR="00D117DD" w:rsidRDefault="00D117DD" w:rsidP="00F5233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657DB60"/>
    <w:multiLevelType w:val="singleLevel"/>
    <w:tmpl w:val="8657DB6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BB80A2E"/>
    <w:rsid w:val="00A12AE2"/>
    <w:rsid w:val="00AE23E0"/>
    <w:rsid w:val="00D117DD"/>
    <w:rsid w:val="00E7114F"/>
    <w:rsid w:val="00F52331"/>
    <w:rsid w:val="5BB80A2E"/>
    <w:rsid w:val="768D16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caption" w:semiHidden="1" w:unhideWhenUsed="1" w:qFormat="1"/>
    <w:lsdException w:name="envelope return" w:qFormat="1"/>
    <w:lsdException w:name="Title" w:qFormat="1"/>
    <w:lsdException w:name="Default Paragraph Font" w:semiHidden="1"/>
    <w:lsdException w:name="Body Text Indent" w:semiHidden="1" w:uiPriority="99" w:unhideWhenUsed="1" w:qFormat="1"/>
    <w:lsdException w:name="Subtitle" w:qFormat="1"/>
    <w:lsdException w:name="Body Text First Indent 2" w:semiHidden="1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A12AE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semiHidden/>
    <w:unhideWhenUsed/>
    <w:qFormat/>
    <w:rsid w:val="00A12AE2"/>
    <w:pPr>
      <w:ind w:firstLineChars="200" w:firstLine="420"/>
    </w:pPr>
  </w:style>
  <w:style w:type="paragraph" w:styleId="a3">
    <w:name w:val="Body Text Indent"/>
    <w:basedOn w:val="a"/>
    <w:next w:val="a4"/>
    <w:uiPriority w:val="99"/>
    <w:semiHidden/>
    <w:unhideWhenUsed/>
    <w:qFormat/>
    <w:rsid w:val="00A12AE2"/>
    <w:pPr>
      <w:spacing w:after="120"/>
      <w:ind w:leftChars="200" w:left="420"/>
    </w:pPr>
  </w:style>
  <w:style w:type="paragraph" w:styleId="a4">
    <w:name w:val="envelope return"/>
    <w:basedOn w:val="a"/>
    <w:qFormat/>
    <w:rsid w:val="00A12AE2"/>
    <w:pPr>
      <w:snapToGrid w:val="0"/>
    </w:pPr>
    <w:rPr>
      <w:rFonts w:ascii="Arial" w:hAnsi="Arial"/>
    </w:rPr>
  </w:style>
  <w:style w:type="paragraph" w:styleId="a5">
    <w:name w:val="header"/>
    <w:basedOn w:val="a"/>
    <w:uiPriority w:val="99"/>
    <w:unhideWhenUsed/>
    <w:qFormat/>
    <w:rsid w:val="00A12A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"/>
    <w:rsid w:val="00F523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6"/>
    <w:rsid w:val="00F5233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caption" w:semiHidden="1" w:unhideWhenUsed="1" w:qFormat="1"/>
    <w:lsdException w:name="envelope return" w:qFormat="1"/>
    <w:lsdException w:name="Title" w:qFormat="1"/>
    <w:lsdException w:name="Default Paragraph Font" w:semiHidden="1"/>
    <w:lsdException w:name="Body Text Indent" w:semiHidden="1" w:uiPriority="99" w:unhideWhenUsed="1" w:qFormat="1"/>
    <w:lsdException w:name="Subtitle" w:qFormat="1"/>
    <w:lsdException w:name="Body Text First Indent 2" w:semiHidden="1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semiHidden/>
    <w:unhideWhenUsed/>
    <w:qFormat/>
    <w:pPr>
      <w:ind w:firstLineChars="200" w:firstLine="420"/>
    </w:pPr>
  </w:style>
  <w:style w:type="paragraph" w:styleId="a3">
    <w:name w:val="Body Text Indent"/>
    <w:basedOn w:val="a"/>
    <w:next w:val="a4"/>
    <w:uiPriority w:val="99"/>
    <w:semiHidden/>
    <w:unhideWhenUsed/>
    <w:qFormat/>
    <w:pPr>
      <w:spacing w:after="120"/>
      <w:ind w:leftChars="200" w:left="420"/>
    </w:pPr>
  </w:style>
  <w:style w:type="paragraph" w:styleId="a4">
    <w:name w:val="envelope return"/>
    <w:basedOn w:val="a"/>
    <w:qFormat/>
    <w:pPr>
      <w:snapToGrid w:val="0"/>
    </w:pPr>
    <w:rPr>
      <w:rFonts w:ascii="Arial" w:hAnsi="Arial"/>
    </w:rPr>
  </w:style>
  <w:style w:type="paragraph" w:styleId="a5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649</Words>
  <Characters>3700</Characters>
  <Application>Microsoft Office Word</Application>
  <DocSecurity>0</DocSecurity>
  <Lines>30</Lines>
  <Paragraphs>8</Paragraphs>
  <ScaleCrop>false</ScaleCrop>
  <Company>微软中国</Company>
  <LinksUpToDate>false</LinksUpToDate>
  <CharactersWithSpaces>4341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冲，俊！</dc:creator>
  <cp:lastModifiedBy>Windows 用户</cp:lastModifiedBy>
  <cp:revision>2</cp:revision>
  <dcterms:created xsi:type="dcterms:W3CDTF">2021-08-17T09:22:00Z</dcterms:created>
  <dcterms:modified xsi:type="dcterms:W3CDTF">2021-08-17T09:22:00Z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20C458849C06437D8908E2294D4E549B</vt:lpwstr>
  </property>
</Properties>
</file>